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C7C6E" w14:textId="761AF406" w:rsidR="00781145" w:rsidRPr="001F2C95" w:rsidRDefault="00781145" w:rsidP="00BD5B12">
      <w:pPr>
        <w:spacing w:after="150" w:line="360" w:lineRule="atLeast"/>
        <w:jc w:val="left"/>
        <w:rPr>
          <w:rFonts w:ascii="Abadi" w:eastAsia="Times New Roman" w:hAnsi="Abadi" w:cstheme="minorHAnsi"/>
          <w:b/>
          <w:bCs/>
          <w:color w:val="494949"/>
          <w:sz w:val="24"/>
          <w:szCs w:val="24"/>
          <w:u w:val="single"/>
        </w:rPr>
      </w:pPr>
      <w:r w:rsidRPr="001F2C95">
        <w:rPr>
          <w:rFonts w:ascii="Abadi" w:eastAsia="Times New Roman" w:hAnsi="Abadi" w:cstheme="minorHAnsi"/>
          <w:b/>
          <w:bCs/>
          <w:color w:val="494949"/>
          <w:sz w:val="24"/>
          <w:szCs w:val="24"/>
          <w:u w:val="single"/>
        </w:rPr>
        <w:t>Employment and HR information:</w:t>
      </w:r>
    </w:p>
    <w:p w14:paraId="21080196" w14:textId="740FA03B" w:rsidR="008971D5" w:rsidRDefault="00BD5B12" w:rsidP="008971D5">
      <w:pPr>
        <w:jc w:val="left"/>
        <w:rPr>
          <w:rFonts w:ascii="Abadi" w:eastAsia="Times New Roman" w:hAnsi="Abadi" w:cstheme="minorHAnsi"/>
          <w:color w:val="494949"/>
          <w:sz w:val="24"/>
          <w:szCs w:val="24"/>
        </w:rPr>
      </w:pPr>
      <w:r w:rsidRPr="00BD5B12">
        <w:rPr>
          <w:rFonts w:ascii="Abadi" w:eastAsia="Times New Roman" w:hAnsi="Abadi" w:cstheme="minorHAnsi"/>
          <w:color w:val="494949"/>
          <w:sz w:val="24"/>
          <w:szCs w:val="24"/>
        </w:rPr>
        <w:t xml:space="preserve">Several government agencies have provided resources to help workers and employers navigate workplace issues related to </w:t>
      </w:r>
      <w:proofErr w:type="spellStart"/>
      <w:r w:rsidRPr="00BD5B12">
        <w:rPr>
          <w:rFonts w:ascii="Abadi" w:eastAsia="Times New Roman" w:hAnsi="Abadi" w:cstheme="minorHAnsi"/>
          <w:color w:val="494949"/>
          <w:sz w:val="24"/>
          <w:szCs w:val="24"/>
        </w:rPr>
        <w:t>COVID</w:t>
      </w:r>
      <w:proofErr w:type="spellEnd"/>
      <w:r w:rsidRPr="00BD5B12">
        <w:rPr>
          <w:rFonts w:ascii="Abadi" w:eastAsia="Times New Roman" w:hAnsi="Abadi" w:cstheme="minorHAnsi"/>
          <w:color w:val="494949"/>
          <w:sz w:val="24"/>
          <w:szCs w:val="24"/>
        </w:rPr>
        <w:t xml:space="preserve">-19. </w:t>
      </w:r>
      <w:hyperlink r:id="rId5" w:tgtFrame="_blank" w:history="1">
        <w:r w:rsidRPr="00BD5B12">
          <w:rPr>
            <w:rFonts w:ascii="Abadi" w:eastAsia="Times New Roman" w:hAnsi="Abadi" w:cstheme="minorHAnsi"/>
            <w:color w:val="385623" w:themeColor="accent6" w:themeShade="80"/>
            <w:sz w:val="24"/>
            <w:szCs w:val="24"/>
            <w:u w:val="single"/>
          </w:rPr>
          <w:t>USA.gov</w:t>
        </w:r>
      </w:hyperlink>
      <w:r w:rsidRPr="00BD5B12">
        <w:rPr>
          <w:rFonts w:ascii="Abadi" w:eastAsia="Times New Roman" w:hAnsi="Abadi" w:cstheme="minorHAnsi"/>
          <w:color w:val="494949"/>
          <w:sz w:val="24"/>
          <w:szCs w:val="24"/>
        </w:rPr>
        <w:t xml:space="preserve"> has general information about what the U.S. government is doing in response to </w:t>
      </w:r>
      <w:proofErr w:type="spellStart"/>
      <w:r w:rsidRPr="00BD5B12">
        <w:rPr>
          <w:rFonts w:ascii="Abadi" w:eastAsia="Times New Roman" w:hAnsi="Abadi" w:cstheme="minorHAnsi"/>
          <w:color w:val="494949"/>
          <w:sz w:val="24"/>
          <w:szCs w:val="24"/>
        </w:rPr>
        <w:t>COVID</w:t>
      </w:r>
      <w:proofErr w:type="spellEnd"/>
      <w:r w:rsidRPr="00BD5B12">
        <w:rPr>
          <w:rFonts w:ascii="Abadi" w:eastAsia="Times New Roman" w:hAnsi="Abadi" w:cstheme="minorHAnsi"/>
          <w:color w:val="494949"/>
          <w:sz w:val="24"/>
          <w:szCs w:val="24"/>
        </w:rPr>
        <w:t>-19</w:t>
      </w:r>
      <w:r w:rsidR="00781145" w:rsidRPr="00781145">
        <w:rPr>
          <w:rFonts w:ascii="Abadi" w:eastAsia="Times New Roman" w:hAnsi="Abadi" w:cstheme="minorHAnsi"/>
          <w:color w:val="494949"/>
          <w:sz w:val="24"/>
          <w:szCs w:val="24"/>
        </w:rPr>
        <w:t xml:space="preserve">.  </w:t>
      </w:r>
      <w:r w:rsidR="008971D5">
        <w:rPr>
          <w:rFonts w:ascii="Abadi" w:eastAsia="Times New Roman" w:hAnsi="Abadi" w:cstheme="minorHAnsi"/>
          <w:color w:val="494949"/>
          <w:sz w:val="24"/>
          <w:szCs w:val="24"/>
        </w:rPr>
        <w:t>Similarly</w:t>
      </w:r>
      <w:r w:rsidR="001F2C95">
        <w:rPr>
          <w:rFonts w:ascii="Abadi" w:eastAsia="Times New Roman" w:hAnsi="Abadi" w:cstheme="minorHAnsi"/>
          <w:color w:val="494949"/>
          <w:sz w:val="24"/>
          <w:szCs w:val="24"/>
        </w:rPr>
        <w:t xml:space="preserve">, Washington State created </w:t>
      </w:r>
      <w:hyperlink r:id="rId6" w:history="1">
        <w:r w:rsidR="001F2C95" w:rsidRPr="008971D5">
          <w:rPr>
            <w:rStyle w:val="Hyperlink"/>
            <w:rFonts w:ascii="Abadi" w:eastAsia="Times New Roman" w:hAnsi="Abadi" w:cstheme="minorHAnsi"/>
            <w:color w:val="385623" w:themeColor="accent6" w:themeShade="80"/>
            <w:sz w:val="24"/>
            <w:szCs w:val="24"/>
          </w:rPr>
          <w:t>coronavirus.wa.gov</w:t>
        </w:r>
      </w:hyperlink>
      <w:r w:rsidR="001F2C95" w:rsidRPr="008971D5">
        <w:rPr>
          <w:rFonts w:ascii="Abadi" w:eastAsia="Times New Roman" w:hAnsi="Abadi" w:cstheme="minorHAnsi"/>
          <w:color w:val="385623" w:themeColor="accent6" w:themeShade="80"/>
          <w:sz w:val="24"/>
          <w:szCs w:val="24"/>
        </w:rPr>
        <w:t>.</w:t>
      </w:r>
      <w:r w:rsidR="001F2C95">
        <w:rPr>
          <w:rFonts w:ascii="Abadi" w:eastAsia="Times New Roman" w:hAnsi="Abadi" w:cstheme="minorHAnsi"/>
          <w:color w:val="494949"/>
          <w:sz w:val="24"/>
          <w:szCs w:val="24"/>
        </w:rPr>
        <w:t xml:space="preserve">  </w:t>
      </w:r>
      <w:r w:rsidR="00E66E10">
        <w:rPr>
          <w:rFonts w:ascii="Abadi" w:eastAsia="Times New Roman" w:hAnsi="Abadi" w:cstheme="minorHAnsi"/>
          <w:color w:val="494949"/>
          <w:sz w:val="24"/>
          <w:szCs w:val="24"/>
        </w:rPr>
        <w:t>A non-exhaustive list of s</w:t>
      </w:r>
      <w:r w:rsidR="00781145" w:rsidRPr="00781145">
        <w:rPr>
          <w:rFonts w:ascii="Abadi" w:eastAsia="Times New Roman" w:hAnsi="Abadi" w:cstheme="minorHAnsi"/>
          <w:color w:val="494949"/>
          <w:sz w:val="24"/>
          <w:szCs w:val="24"/>
        </w:rPr>
        <w:t xml:space="preserve">pecific state and federal agencies are linked below.  </w:t>
      </w:r>
      <w:r w:rsidR="008971D5">
        <w:rPr>
          <w:rFonts w:ascii="Abadi" w:eastAsia="Times New Roman" w:hAnsi="Abadi" w:cstheme="minorHAnsi"/>
          <w:color w:val="494949"/>
          <w:sz w:val="24"/>
          <w:szCs w:val="24"/>
        </w:rPr>
        <w:t>Not all links may be specifically applicable but may provide instructive guidance.</w:t>
      </w:r>
    </w:p>
    <w:p w14:paraId="4850CAE2" w14:textId="77777777" w:rsidR="008971D5" w:rsidRDefault="008971D5" w:rsidP="008971D5">
      <w:pPr>
        <w:jc w:val="left"/>
        <w:rPr>
          <w:rFonts w:ascii="Abadi" w:eastAsia="Times New Roman" w:hAnsi="Abadi" w:cstheme="minorHAnsi"/>
          <w:color w:val="494949"/>
          <w:sz w:val="24"/>
          <w:szCs w:val="24"/>
        </w:rPr>
      </w:pPr>
    </w:p>
    <w:p w14:paraId="077B4276" w14:textId="4B3195E8" w:rsidR="008971D5" w:rsidRPr="00BD5B12" w:rsidRDefault="008971D5" w:rsidP="008971D5">
      <w:pPr>
        <w:jc w:val="left"/>
        <w:rPr>
          <w:rFonts w:ascii="Abadi" w:eastAsia="Times New Roman" w:hAnsi="Abadi" w:cstheme="minorHAnsi"/>
          <w:color w:val="385623" w:themeColor="accent6" w:themeShade="80"/>
          <w:sz w:val="24"/>
          <w:szCs w:val="24"/>
        </w:rPr>
      </w:pPr>
      <w:r>
        <w:rPr>
          <w:rFonts w:ascii="Abadi" w:eastAsia="Times New Roman" w:hAnsi="Abadi" w:cstheme="minorHAnsi"/>
          <w:color w:val="494949"/>
          <w:sz w:val="24"/>
          <w:szCs w:val="24"/>
        </w:rPr>
        <w:t xml:space="preserve">Governor.wa.gov also links to important information at </w:t>
      </w:r>
      <w:hyperlink r:id="rId7" w:tgtFrame="_blank" w:history="1">
        <w:proofErr w:type="spellStart"/>
        <w:r w:rsidRPr="00BD5B12">
          <w:rPr>
            <w:rFonts w:ascii="Abadi" w:eastAsia="Times New Roman" w:hAnsi="Abadi" w:cstheme="minorHAnsi"/>
            <w:color w:val="385623" w:themeColor="accent6" w:themeShade="80"/>
            <w:sz w:val="24"/>
            <w:szCs w:val="24"/>
            <w:u w:val="single"/>
          </w:rPr>
          <w:t>COVID</w:t>
        </w:r>
        <w:proofErr w:type="spellEnd"/>
        <w:r w:rsidRPr="00BD5B12">
          <w:rPr>
            <w:rFonts w:ascii="Abadi" w:eastAsia="Times New Roman" w:hAnsi="Abadi" w:cstheme="minorHAnsi"/>
            <w:color w:val="385623" w:themeColor="accent6" w:themeShade="80"/>
            <w:sz w:val="24"/>
            <w:szCs w:val="24"/>
            <w:u w:val="single"/>
          </w:rPr>
          <w:t>-19 Resource List for Impacted Washington Businesses and Workers</w:t>
        </w:r>
      </w:hyperlink>
      <w:r>
        <w:rPr>
          <w:rFonts w:ascii="Abadi" w:eastAsia="Times New Roman" w:hAnsi="Abadi" w:cstheme="minorHAnsi"/>
          <w:color w:val="385623" w:themeColor="accent6" w:themeShade="80"/>
          <w:sz w:val="24"/>
          <w:szCs w:val="24"/>
        </w:rPr>
        <w:t>.</w:t>
      </w:r>
    </w:p>
    <w:p w14:paraId="2ED4871F" w14:textId="5150498A" w:rsidR="00781145" w:rsidRPr="00BD5B12" w:rsidRDefault="00BD5B12" w:rsidP="00781145">
      <w:pPr>
        <w:spacing w:after="150" w:line="450" w:lineRule="atLeast"/>
        <w:jc w:val="left"/>
        <w:rPr>
          <w:rFonts w:ascii="Abadi" w:eastAsia="Times New Roman" w:hAnsi="Abadi" w:cstheme="minorHAnsi"/>
          <w:b/>
          <w:bCs/>
          <w:color w:val="494949"/>
          <w:sz w:val="24"/>
          <w:szCs w:val="24"/>
          <w:u w:val="single"/>
        </w:rPr>
      </w:pPr>
      <w:r w:rsidRPr="00BD5B12">
        <w:rPr>
          <w:rFonts w:ascii="Abadi" w:eastAsia="Times New Roman" w:hAnsi="Abadi" w:cstheme="minorHAnsi"/>
          <w:b/>
          <w:bCs/>
          <w:color w:val="494949"/>
          <w:sz w:val="24"/>
          <w:szCs w:val="24"/>
          <w:u w:val="single"/>
        </w:rPr>
        <w:t>Workplace Safety</w:t>
      </w:r>
      <w:r w:rsidR="00523DD1">
        <w:rPr>
          <w:rFonts w:ascii="Abadi" w:eastAsia="Times New Roman" w:hAnsi="Abadi" w:cstheme="minorHAnsi"/>
          <w:b/>
          <w:bCs/>
          <w:color w:val="494949"/>
          <w:sz w:val="24"/>
          <w:szCs w:val="24"/>
          <w:u w:val="single"/>
        </w:rPr>
        <w:t>;</w:t>
      </w:r>
      <w:r w:rsidR="00781145" w:rsidRPr="001F2C95">
        <w:rPr>
          <w:rFonts w:ascii="Abadi" w:eastAsia="Times New Roman" w:hAnsi="Abadi" w:cstheme="minorHAnsi"/>
          <w:b/>
          <w:bCs/>
          <w:color w:val="494949"/>
          <w:sz w:val="24"/>
          <w:szCs w:val="24"/>
          <w:u w:val="single"/>
        </w:rPr>
        <w:t xml:space="preserve"> </w:t>
      </w:r>
      <w:r w:rsidR="00781145" w:rsidRPr="00BD5B12">
        <w:rPr>
          <w:rFonts w:ascii="Abadi" w:eastAsia="Times New Roman" w:hAnsi="Abadi" w:cstheme="minorHAnsi"/>
          <w:b/>
          <w:bCs/>
          <w:color w:val="494949"/>
          <w:sz w:val="24"/>
          <w:szCs w:val="24"/>
          <w:u w:val="single"/>
        </w:rPr>
        <w:t>Wages, Hours and Leave</w:t>
      </w:r>
      <w:r w:rsidR="00523DD1">
        <w:rPr>
          <w:rFonts w:ascii="Abadi" w:eastAsia="Times New Roman" w:hAnsi="Abadi" w:cstheme="minorHAnsi"/>
          <w:b/>
          <w:bCs/>
          <w:color w:val="494949"/>
          <w:sz w:val="24"/>
          <w:szCs w:val="24"/>
          <w:u w:val="single"/>
        </w:rPr>
        <w:t>; Unemployment Insurance</w:t>
      </w:r>
    </w:p>
    <w:p w14:paraId="46D12DF1" w14:textId="336D6F5E" w:rsidR="00781145" w:rsidRPr="00781145" w:rsidRDefault="00781145" w:rsidP="00BD5B12">
      <w:pPr>
        <w:spacing w:after="150" w:line="330" w:lineRule="atLeast"/>
        <w:jc w:val="left"/>
        <w:rPr>
          <w:rFonts w:ascii="Abadi" w:eastAsia="Times New Roman" w:hAnsi="Abadi" w:cstheme="minorHAnsi"/>
          <w:color w:val="494949"/>
          <w:sz w:val="24"/>
          <w:szCs w:val="24"/>
        </w:rPr>
      </w:pPr>
      <w:r w:rsidRPr="00781145">
        <w:rPr>
          <w:rFonts w:ascii="Abadi" w:eastAsia="Times New Roman" w:hAnsi="Abadi" w:cstheme="minorHAnsi"/>
          <w:color w:val="494949"/>
          <w:sz w:val="24"/>
          <w:szCs w:val="24"/>
        </w:rPr>
        <w:t xml:space="preserve">Washington’s Department of Labor &amp; Industries links to the state Department of Health page but also has a list of </w:t>
      </w:r>
      <w:proofErr w:type="spellStart"/>
      <w:r w:rsidRPr="00781145">
        <w:rPr>
          <w:rFonts w:ascii="Abadi" w:eastAsia="Times New Roman" w:hAnsi="Abadi" w:cstheme="minorHAnsi"/>
          <w:color w:val="494949"/>
          <w:sz w:val="24"/>
          <w:szCs w:val="24"/>
        </w:rPr>
        <w:t>L&amp;I</w:t>
      </w:r>
      <w:proofErr w:type="spellEnd"/>
      <w:r w:rsidRPr="00781145">
        <w:rPr>
          <w:rFonts w:ascii="Abadi" w:eastAsia="Times New Roman" w:hAnsi="Abadi" w:cstheme="minorHAnsi"/>
          <w:color w:val="494949"/>
          <w:sz w:val="24"/>
          <w:szCs w:val="24"/>
        </w:rPr>
        <w:t xml:space="preserve"> related guidance at </w:t>
      </w:r>
      <w:hyperlink r:id="rId8" w:history="1">
        <w:r w:rsidRPr="00E66E10">
          <w:rPr>
            <w:rStyle w:val="Hyperlink"/>
            <w:rFonts w:ascii="Abadi" w:hAnsi="Abadi" w:cstheme="minorHAnsi"/>
            <w:color w:val="385623" w:themeColor="accent6" w:themeShade="80"/>
            <w:sz w:val="24"/>
            <w:szCs w:val="24"/>
          </w:rPr>
          <w:t>https://lni.wa.gov/agency/outreach/novel-coronavirus-outbreak-covid-19-resources</w:t>
        </w:r>
      </w:hyperlink>
      <w:r w:rsidRPr="00781145">
        <w:rPr>
          <w:rFonts w:ascii="Abadi" w:hAnsi="Abadi" w:cstheme="minorHAnsi"/>
          <w:sz w:val="24"/>
          <w:szCs w:val="24"/>
        </w:rPr>
        <w:t>, including links to the Washington State Employment Security Department, paid sick leave, workers compensation, workplace health and safety, and others.</w:t>
      </w:r>
    </w:p>
    <w:p w14:paraId="039CFF14" w14:textId="38D3432E" w:rsidR="00E66E10" w:rsidRDefault="00523DD1" w:rsidP="00BD5B12">
      <w:pPr>
        <w:spacing w:after="150" w:line="330" w:lineRule="atLeast"/>
        <w:jc w:val="left"/>
        <w:rPr>
          <w:rFonts w:ascii="Abadi" w:eastAsia="Times New Roman" w:hAnsi="Abadi" w:cstheme="minorHAnsi"/>
          <w:color w:val="494949"/>
          <w:sz w:val="24"/>
          <w:szCs w:val="24"/>
        </w:rPr>
      </w:pPr>
      <w:r>
        <w:rPr>
          <w:rFonts w:ascii="Abadi" w:eastAsia="Times New Roman" w:hAnsi="Abadi" w:cstheme="minorHAnsi"/>
          <w:color w:val="494949"/>
          <w:sz w:val="24"/>
          <w:szCs w:val="24"/>
        </w:rPr>
        <w:t xml:space="preserve">The state Employment Security Department created a </w:t>
      </w:r>
      <w:hyperlink r:id="rId9" w:history="1">
        <w:r w:rsidRPr="00E66E10">
          <w:rPr>
            <w:rStyle w:val="Hyperlink"/>
            <w:rFonts w:ascii="Abadi" w:eastAsia="Times New Roman" w:hAnsi="Abadi" w:cstheme="minorHAnsi"/>
            <w:color w:val="385623" w:themeColor="accent6" w:themeShade="80"/>
            <w:sz w:val="24"/>
            <w:szCs w:val="24"/>
          </w:rPr>
          <w:t>page</w:t>
        </w:r>
      </w:hyperlink>
      <w:r>
        <w:rPr>
          <w:rFonts w:ascii="Abadi" w:eastAsia="Times New Roman" w:hAnsi="Abadi" w:cstheme="minorHAnsi"/>
          <w:color w:val="494949"/>
          <w:sz w:val="24"/>
          <w:szCs w:val="24"/>
        </w:rPr>
        <w:t xml:space="preserve"> for workers and employers needing information about unemployment insurance.  </w:t>
      </w:r>
    </w:p>
    <w:p w14:paraId="74EDB4DC" w14:textId="559D0386" w:rsidR="00BD5B12" w:rsidRDefault="00BD5B12" w:rsidP="00BD5B12">
      <w:pPr>
        <w:spacing w:after="150" w:line="330" w:lineRule="atLeast"/>
        <w:jc w:val="left"/>
        <w:rPr>
          <w:rFonts w:ascii="Abadi" w:eastAsia="Times New Roman" w:hAnsi="Abadi" w:cstheme="minorHAnsi"/>
          <w:color w:val="494949"/>
          <w:sz w:val="24"/>
          <w:szCs w:val="24"/>
        </w:rPr>
      </w:pPr>
      <w:r w:rsidRPr="00BD5B12">
        <w:rPr>
          <w:rFonts w:ascii="Abadi" w:eastAsia="Times New Roman" w:hAnsi="Abadi" w:cstheme="minorHAnsi"/>
          <w:color w:val="494949"/>
          <w:sz w:val="24"/>
          <w:szCs w:val="24"/>
        </w:rPr>
        <w:t>The</w:t>
      </w:r>
      <w:r w:rsidR="00781145" w:rsidRPr="00781145">
        <w:rPr>
          <w:rFonts w:ascii="Abadi" w:eastAsia="Times New Roman" w:hAnsi="Abadi" w:cstheme="minorHAnsi"/>
          <w:color w:val="494949"/>
          <w:sz w:val="24"/>
          <w:szCs w:val="24"/>
        </w:rPr>
        <w:t xml:space="preserve"> US</w:t>
      </w:r>
      <w:r w:rsidRPr="00BD5B12">
        <w:rPr>
          <w:rFonts w:ascii="Abadi" w:eastAsia="Times New Roman" w:hAnsi="Abadi" w:cstheme="minorHAnsi"/>
          <w:color w:val="494949"/>
          <w:sz w:val="24"/>
          <w:szCs w:val="24"/>
        </w:rPr>
        <w:t xml:space="preserve"> Occupational Safety and Health Administration (OSHA) has a </w:t>
      </w:r>
      <w:proofErr w:type="spellStart"/>
      <w:r w:rsidRPr="00BD5B12">
        <w:rPr>
          <w:rFonts w:ascii="Abadi" w:eastAsia="Times New Roman" w:hAnsi="Abadi" w:cstheme="minorHAnsi"/>
          <w:color w:val="385623" w:themeColor="accent6" w:themeShade="80"/>
          <w:sz w:val="24"/>
          <w:szCs w:val="24"/>
        </w:rPr>
        <w:fldChar w:fldCharType="begin"/>
      </w:r>
      <w:r w:rsidRPr="00BD5B12">
        <w:rPr>
          <w:rFonts w:ascii="Abadi" w:eastAsia="Times New Roman" w:hAnsi="Abadi" w:cstheme="minorHAnsi"/>
          <w:color w:val="385623" w:themeColor="accent6" w:themeShade="80"/>
          <w:sz w:val="24"/>
          <w:szCs w:val="24"/>
        </w:rPr>
        <w:instrText xml:space="preserve"> HYPERLINK "https://www.osha.gov/SLTC/covid-19/" \t "_blank" </w:instrText>
      </w:r>
      <w:r w:rsidRPr="00BD5B12">
        <w:rPr>
          <w:rFonts w:ascii="Abadi" w:eastAsia="Times New Roman" w:hAnsi="Abadi" w:cstheme="minorHAnsi"/>
          <w:color w:val="385623" w:themeColor="accent6" w:themeShade="80"/>
          <w:sz w:val="24"/>
          <w:szCs w:val="24"/>
        </w:rPr>
        <w:fldChar w:fldCharType="separate"/>
      </w:r>
      <w:r w:rsidRPr="00BD5B12">
        <w:rPr>
          <w:rFonts w:ascii="Abadi" w:eastAsia="Times New Roman" w:hAnsi="Abadi" w:cstheme="minorHAnsi"/>
          <w:color w:val="385623" w:themeColor="accent6" w:themeShade="80"/>
          <w:sz w:val="24"/>
          <w:szCs w:val="24"/>
          <w:u w:val="single"/>
        </w:rPr>
        <w:t>COVID</w:t>
      </w:r>
      <w:proofErr w:type="spellEnd"/>
      <w:r w:rsidRPr="00BD5B12">
        <w:rPr>
          <w:rFonts w:ascii="Abadi" w:eastAsia="Times New Roman" w:hAnsi="Abadi" w:cstheme="minorHAnsi"/>
          <w:color w:val="385623" w:themeColor="accent6" w:themeShade="80"/>
          <w:sz w:val="24"/>
          <w:szCs w:val="24"/>
          <w:u w:val="single"/>
        </w:rPr>
        <w:t>-19 Webpage</w:t>
      </w:r>
      <w:r w:rsidRPr="00BD5B12">
        <w:rPr>
          <w:rFonts w:ascii="Abadi" w:eastAsia="Times New Roman" w:hAnsi="Abadi" w:cstheme="minorHAnsi"/>
          <w:color w:val="385623" w:themeColor="accent6" w:themeShade="80"/>
          <w:sz w:val="24"/>
          <w:szCs w:val="24"/>
        </w:rPr>
        <w:fldChar w:fldCharType="end"/>
      </w:r>
      <w:r w:rsidRPr="00BD5B12">
        <w:rPr>
          <w:rFonts w:ascii="Abadi" w:eastAsia="Times New Roman" w:hAnsi="Abadi" w:cstheme="minorHAnsi"/>
          <w:color w:val="385623" w:themeColor="accent6" w:themeShade="80"/>
          <w:sz w:val="24"/>
          <w:szCs w:val="24"/>
        </w:rPr>
        <w:t> </w:t>
      </w:r>
      <w:r w:rsidRPr="00BD5B12">
        <w:rPr>
          <w:rFonts w:ascii="Abadi" w:eastAsia="Times New Roman" w:hAnsi="Abadi" w:cstheme="minorHAnsi"/>
          <w:color w:val="494949"/>
          <w:sz w:val="24"/>
          <w:szCs w:val="24"/>
        </w:rPr>
        <w:t>to provide information for workers and employers about the evolving coronavirus outbreak.</w:t>
      </w:r>
    </w:p>
    <w:p w14:paraId="1552D01B" w14:textId="77777777" w:rsidR="001F2C95" w:rsidRPr="00BD5B12" w:rsidRDefault="001F2C95" w:rsidP="001F2C95">
      <w:pPr>
        <w:spacing w:after="150" w:line="330" w:lineRule="atLeast"/>
        <w:jc w:val="left"/>
        <w:rPr>
          <w:rFonts w:ascii="Abadi" w:eastAsia="Times New Roman" w:hAnsi="Abadi" w:cstheme="minorHAnsi"/>
          <w:color w:val="385623" w:themeColor="accent6" w:themeShade="80"/>
          <w:sz w:val="24"/>
          <w:szCs w:val="24"/>
        </w:rPr>
      </w:pPr>
      <w:r w:rsidRPr="00BD5B12">
        <w:rPr>
          <w:rFonts w:ascii="Abadi" w:eastAsia="Times New Roman" w:hAnsi="Abadi" w:cstheme="minorHAnsi"/>
          <w:color w:val="494949"/>
          <w:sz w:val="24"/>
          <w:szCs w:val="24"/>
        </w:rPr>
        <w:t>The Office of Workers' Compensation Programs has published </w:t>
      </w:r>
      <w:hyperlink r:id="rId10" w:tgtFrame="_blank" w:history="1">
        <w:r w:rsidRPr="00BD5B12">
          <w:rPr>
            <w:rFonts w:ascii="Abadi" w:eastAsia="Times New Roman" w:hAnsi="Abadi" w:cstheme="minorHAnsi"/>
            <w:color w:val="385623" w:themeColor="accent6" w:themeShade="80"/>
            <w:sz w:val="24"/>
            <w:szCs w:val="24"/>
            <w:u w:val="single"/>
          </w:rPr>
          <w:t>guidance for federal employees outlining Federal Employees' Compensation Act coverage as it relates to the novel coronavirus</w:t>
        </w:r>
      </w:hyperlink>
      <w:r w:rsidRPr="00BD5B12">
        <w:rPr>
          <w:rFonts w:ascii="Abadi" w:eastAsia="Times New Roman" w:hAnsi="Abadi" w:cstheme="minorHAnsi"/>
          <w:color w:val="385623" w:themeColor="accent6" w:themeShade="80"/>
          <w:sz w:val="24"/>
          <w:szCs w:val="24"/>
        </w:rPr>
        <w:t>.</w:t>
      </w:r>
    </w:p>
    <w:p w14:paraId="6201D8A6" w14:textId="20DBCCF5" w:rsidR="00BD5B12" w:rsidRDefault="00BD5B12" w:rsidP="00BD5B12">
      <w:pPr>
        <w:spacing w:after="150" w:line="330" w:lineRule="atLeast"/>
        <w:jc w:val="left"/>
        <w:rPr>
          <w:rFonts w:ascii="Abadi" w:eastAsia="Times New Roman" w:hAnsi="Abadi" w:cstheme="minorHAnsi"/>
          <w:color w:val="494949"/>
          <w:sz w:val="24"/>
          <w:szCs w:val="24"/>
        </w:rPr>
      </w:pPr>
      <w:r w:rsidRPr="00BD5B12">
        <w:rPr>
          <w:rFonts w:ascii="Abadi" w:eastAsia="Times New Roman" w:hAnsi="Abadi" w:cstheme="minorHAnsi"/>
          <w:color w:val="494949"/>
          <w:sz w:val="24"/>
          <w:szCs w:val="24"/>
        </w:rPr>
        <w:t xml:space="preserve">The </w:t>
      </w:r>
      <w:r w:rsidR="00781145" w:rsidRPr="00781145">
        <w:rPr>
          <w:rFonts w:ascii="Abadi" w:eastAsia="Times New Roman" w:hAnsi="Abadi" w:cstheme="minorHAnsi"/>
          <w:color w:val="494949"/>
          <w:sz w:val="24"/>
          <w:szCs w:val="24"/>
        </w:rPr>
        <w:t xml:space="preserve">US </w:t>
      </w:r>
      <w:r w:rsidRPr="00BD5B12">
        <w:rPr>
          <w:rFonts w:ascii="Abadi" w:eastAsia="Times New Roman" w:hAnsi="Abadi" w:cstheme="minorHAnsi"/>
          <w:color w:val="494949"/>
          <w:sz w:val="24"/>
          <w:szCs w:val="24"/>
        </w:rPr>
        <w:t>Department of Labor's (</w:t>
      </w:r>
      <w:proofErr w:type="spellStart"/>
      <w:r w:rsidRPr="00BD5B12">
        <w:rPr>
          <w:rFonts w:ascii="Abadi" w:eastAsia="Times New Roman" w:hAnsi="Abadi" w:cstheme="minorHAnsi"/>
          <w:color w:val="494949"/>
          <w:sz w:val="24"/>
          <w:szCs w:val="24"/>
        </w:rPr>
        <w:t>DOL's</w:t>
      </w:r>
      <w:proofErr w:type="spellEnd"/>
      <w:r w:rsidRPr="00BD5B12">
        <w:rPr>
          <w:rFonts w:ascii="Abadi" w:eastAsia="Times New Roman" w:hAnsi="Abadi" w:cstheme="minorHAnsi"/>
          <w:color w:val="494949"/>
          <w:sz w:val="24"/>
          <w:szCs w:val="24"/>
        </w:rPr>
        <w:t>) Wage and Hour Division is providing </w:t>
      </w:r>
      <w:hyperlink r:id="rId11" w:tgtFrame="_blank" w:history="1">
        <w:r w:rsidRPr="00BD5B12">
          <w:rPr>
            <w:rFonts w:ascii="Abadi" w:eastAsia="Times New Roman" w:hAnsi="Abadi" w:cstheme="minorHAnsi"/>
            <w:color w:val="385623" w:themeColor="accent6" w:themeShade="80"/>
            <w:sz w:val="24"/>
            <w:szCs w:val="24"/>
            <w:u w:val="single"/>
          </w:rPr>
          <w:t xml:space="preserve">information on common issues employers and workers face when responding to </w:t>
        </w:r>
        <w:proofErr w:type="spellStart"/>
        <w:r w:rsidRPr="00BD5B12">
          <w:rPr>
            <w:rFonts w:ascii="Abadi" w:eastAsia="Times New Roman" w:hAnsi="Abadi" w:cstheme="minorHAnsi"/>
            <w:color w:val="385623" w:themeColor="accent6" w:themeShade="80"/>
            <w:sz w:val="24"/>
            <w:szCs w:val="24"/>
            <w:u w:val="single"/>
          </w:rPr>
          <w:t>COVID</w:t>
        </w:r>
        <w:proofErr w:type="spellEnd"/>
        <w:r w:rsidRPr="00BD5B12">
          <w:rPr>
            <w:rFonts w:ascii="Abadi" w:eastAsia="Times New Roman" w:hAnsi="Abadi" w:cstheme="minorHAnsi"/>
            <w:color w:val="385623" w:themeColor="accent6" w:themeShade="80"/>
            <w:sz w:val="24"/>
            <w:szCs w:val="24"/>
            <w:u w:val="single"/>
          </w:rPr>
          <w:t>-19</w:t>
        </w:r>
      </w:hyperlink>
      <w:r w:rsidRPr="00BD5B12">
        <w:rPr>
          <w:rFonts w:ascii="Abadi" w:eastAsia="Times New Roman" w:hAnsi="Abadi" w:cstheme="minorHAnsi"/>
          <w:color w:val="494949"/>
          <w:sz w:val="24"/>
          <w:szCs w:val="24"/>
        </w:rPr>
        <w:t>, including the effects on wages and hours worked under the Fair Labor Standards Act and job-protected leave under the Family and Medical Leave Act.</w:t>
      </w:r>
    </w:p>
    <w:p w14:paraId="1BA14475" w14:textId="7DCAD163" w:rsidR="001F2C95" w:rsidRPr="00BD5B12" w:rsidRDefault="001F2C95" w:rsidP="001F2C95">
      <w:pPr>
        <w:spacing w:after="150" w:line="330" w:lineRule="atLeast"/>
        <w:jc w:val="left"/>
        <w:rPr>
          <w:rFonts w:ascii="Abadi" w:eastAsia="Times New Roman" w:hAnsi="Abadi" w:cstheme="minorHAnsi"/>
          <w:color w:val="385623" w:themeColor="accent6" w:themeShade="80"/>
          <w:sz w:val="24"/>
          <w:szCs w:val="24"/>
        </w:rPr>
      </w:pPr>
      <w:r w:rsidRPr="00BD5B12">
        <w:rPr>
          <w:rFonts w:ascii="Abadi" w:eastAsia="Times New Roman" w:hAnsi="Abadi" w:cstheme="minorHAnsi"/>
          <w:color w:val="494949"/>
          <w:sz w:val="24"/>
          <w:szCs w:val="24"/>
        </w:rPr>
        <w:t xml:space="preserve">The </w:t>
      </w:r>
      <w:proofErr w:type="spellStart"/>
      <w:r w:rsidRPr="00BD5B12">
        <w:rPr>
          <w:rFonts w:ascii="Abadi" w:eastAsia="Times New Roman" w:hAnsi="Abadi" w:cstheme="minorHAnsi"/>
          <w:color w:val="494949"/>
          <w:sz w:val="24"/>
          <w:szCs w:val="24"/>
        </w:rPr>
        <w:t>DOL's</w:t>
      </w:r>
      <w:proofErr w:type="spellEnd"/>
      <w:r w:rsidRPr="00BD5B12">
        <w:rPr>
          <w:rFonts w:ascii="Abadi" w:eastAsia="Times New Roman" w:hAnsi="Abadi" w:cstheme="minorHAnsi"/>
          <w:color w:val="494949"/>
          <w:sz w:val="24"/>
          <w:szCs w:val="24"/>
        </w:rPr>
        <w:t xml:space="preserve"> Employment and Training Administration announced </w:t>
      </w:r>
      <w:hyperlink r:id="rId12" w:tgtFrame="_blank" w:history="1">
        <w:r w:rsidRPr="00BD5B12">
          <w:rPr>
            <w:rFonts w:ascii="Abadi" w:eastAsia="Times New Roman" w:hAnsi="Abadi" w:cstheme="minorHAnsi"/>
            <w:color w:val="385623" w:themeColor="accent6" w:themeShade="80"/>
            <w:sz w:val="24"/>
            <w:szCs w:val="24"/>
            <w:u w:val="single"/>
          </w:rPr>
          <w:t xml:space="preserve">new guidance outlining state flexibilities in administering their unemployment insurance programs to assist Americans affected by the </w:t>
        </w:r>
        <w:proofErr w:type="spellStart"/>
        <w:r w:rsidRPr="00BD5B12">
          <w:rPr>
            <w:rFonts w:ascii="Abadi" w:eastAsia="Times New Roman" w:hAnsi="Abadi" w:cstheme="minorHAnsi"/>
            <w:color w:val="385623" w:themeColor="accent6" w:themeShade="80"/>
            <w:sz w:val="24"/>
            <w:szCs w:val="24"/>
            <w:u w:val="single"/>
          </w:rPr>
          <w:t>COVID</w:t>
        </w:r>
        <w:proofErr w:type="spellEnd"/>
        <w:r w:rsidRPr="00BD5B12">
          <w:rPr>
            <w:rFonts w:ascii="Abadi" w:eastAsia="Times New Roman" w:hAnsi="Abadi" w:cstheme="minorHAnsi"/>
            <w:color w:val="385623" w:themeColor="accent6" w:themeShade="80"/>
            <w:sz w:val="24"/>
            <w:szCs w:val="24"/>
            <w:u w:val="single"/>
          </w:rPr>
          <w:t>-19 outbreak</w:t>
        </w:r>
      </w:hyperlink>
      <w:r w:rsidRPr="00BD5B12">
        <w:rPr>
          <w:rFonts w:ascii="Abadi" w:eastAsia="Times New Roman" w:hAnsi="Abadi" w:cstheme="minorHAnsi"/>
          <w:color w:val="385623" w:themeColor="accent6" w:themeShade="80"/>
          <w:sz w:val="24"/>
          <w:szCs w:val="24"/>
        </w:rPr>
        <w:t>.</w:t>
      </w:r>
    </w:p>
    <w:p w14:paraId="7BE147A5" w14:textId="77777777" w:rsidR="00BD5B12" w:rsidRPr="00BD5B12" w:rsidRDefault="00BD5B12" w:rsidP="00BD5B12">
      <w:pPr>
        <w:spacing w:after="150" w:line="450" w:lineRule="atLeast"/>
        <w:jc w:val="left"/>
        <w:rPr>
          <w:rFonts w:ascii="Abadi" w:eastAsia="Times New Roman" w:hAnsi="Abadi" w:cstheme="minorHAnsi"/>
          <w:b/>
          <w:bCs/>
          <w:color w:val="494949"/>
          <w:sz w:val="24"/>
          <w:szCs w:val="24"/>
          <w:u w:val="single"/>
        </w:rPr>
      </w:pPr>
      <w:r w:rsidRPr="00BD5B12">
        <w:rPr>
          <w:rFonts w:ascii="Abadi" w:eastAsia="Times New Roman" w:hAnsi="Abadi" w:cstheme="minorHAnsi"/>
          <w:b/>
          <w:bCs/>
          <w:color w:val="494949"/>
          <w:sz w:val="24"/>
          <w:szCs w:val="24"/>
          <w:u w:val="single"/>
        </w:rPr>
        <w:t>Telework</w:t>
      </w:r>
    </w:p>
    <w:p w14:paraId="0C868200" w14:textId="3E369292" w:rsidR="00BD5B12" w:rsidRDefault="00BD5B12" w:rsidP="00BD5B12">
      <w:pPr>
        <w:spacing w:after="150" w:line="330" w:lineRule="atLeast"/>
        <w:jc w:val="left"/>
        <w:rPr>
          <w:rFonts w:ascii="Abadi" w:eastAsia="Times New Roman" w:hAnsi="Abadi" w:cstheme="minorHAnsi"/>
          <w:color w:val="494949"/>
          <w:sz w:val="24"/>
          <w:szCs w:val="24"/>
        </w:rPr>
      </w:pPr>
      <w:r w:rsidRPr="00BD5B12">
        <w:rPr>
          <w:rFonts w:ascii="Abadi" w:eastAsia="Times New Roman" w:hAnsi="Abadi" w:cstheme="minorHAnsi"/>
          <w:color w:val="494949"/>
          <w:sz w:val="24"/>
          <w:szCs w:val="24"/>
        </w:rPr>
        <w:t>While not specific to the coronavirus, the U.S. Department of Commerce has an in-depth</w:t>
      </w:r>
      <w:r w:rsidR="00781145">
        <w:rPr>
          <w:rFonts w:ascii="Abadi" w:eastAsia="Times New Roman" w:hAnsi="Abadi" w:cstheme="minorHAnsi"/>
          <w:color w:val="494949"/>
          <w:sz w:val="24"/>
          <w:szCs w:val="24"/>
        </w:rPr>
        <w:t xml:space="preserve"> </w:t>
      </w:r>
      <w:hyperlink r:id="rId13" w:tgtFrame="_blank" w:history="1">
        <w:r w:rsidRPr="00BD5B12">
          <w:rPr>
            <w:rFonts w:ascii="Abadi" w:eastAsia="Times New Roman" w:hAnsi="Abadi" w:cstheme="minorHAnsi"/>
            <w:color w:val="385623" w:themeColor="accent6" w:themeShade="80"/>
            <w:sz w:val="24"/>
            <w:szCs w:val="24"/>
            <w:u w:val="single"/>
          </w:rPr>
          <w:t>Guide to Enterprise Telework, Remote Access and Bring Your Own Device (BYOD) Security</w:t>
        </w:r>
      </w:hyperlink>
      <w:r w:rsidRPr="00BD5B12">
        <w:rPr>
          <w:rFonts w:ascii="Abadi" w:eastAsia="Times New Roman" w:hAnsi="Abadi" w:cstheme="minorHAnsi"/>
          <w:color w:val="494949"/>
          <w:sz w:val="24"/>
          <w:szCs w:val="24"/>
        </w:rPr>
        <w:t>, which can help answer security questions for employers regarding telework arrangements.</w:t>
      </w:r>
    </w:p>
    <w:p w14:paraId="4EA1B5F7" w14:textId="51D395B9" w:rsidR="001F2C95" w:rsidRPr="00BD5B12" w:rsidRDefault="001F2C95" w:rsidP="00BD5B12">
      <w:pPr>
        <w:spacing w:after="150" w:line="330" w:lineRule="atLeast"/>
        <w:jc w:val="left"/>
        <w:rPr>
          <w:rFonts w:ascii="Abadi" w:eastAsia="Times New Roman" w:hAnsi="Abadi" w:cstheme="minorHAnsi"/>
          <w:color w:val="494949"/>
          <w:sz w:val="24"/>
          <w:szCs w:val="24"/>
        </w:rPr>
      </w:pPr>
      <w:r>
        <w:rPr>
          <w:rFonts w:ascii="Abadi" w:eastAsia="Times New Roman" w:hAnsi="Abadi" w:cstheme="minorHAnsi"/>
          <w:color w:val="494949"/>
          <w:sz w:val="24"/>
          <w:szCs w:val="24"/>
        </w:rPr>
        <w:t xml:space="preserve">Similarly, the Washington State Department of Enterprise Services has a </w:t>
      </w:r>
      <w:hyperlink r:id="rId14" w:history="1">
        <w:r w:rsidRPr="00E66E10">
          <w:rPr>
            <w:rStyle w:val="Hyperlink"/>
            <w:rFonts w:ascii="Abadi" w:eastAsia="Times New Roman" w:hAnsi="Abadi" w:cstheme="minorHAnsi"/>
            <w:color w:val="385623" w:themeColor="accent6" w:themeShade="80"/>
            <w:sz w:val="24"/>
            <w:szCs w:val="24"/>
          </w:rPr>
          <w:t>page</w:t>
        </w:r>
      </w:hyperlink>
      <w:r>
        <w:rPr>
          <w:rFonts w:ascii="Abadi" w:eastAsia="Times New Roman" w:hAnsi="Abadi" w:cstheme="minorHAnsi"/>
          <w:color w:val="494949"/>
          <w:sz w:val="24"/>
          <w:szCs w:val="24"/>
        </w:rPr>
        <w:t xml:space="preserve"> relating to telework, which includes a link to a </w:t>
      </w:r>
      <w:hyperlink r:id="rId15" w:history="1">
        <w:r w:rsidRPr="00E66E10">
          <w:rPr>
            <w:rStyle w:val="Hyperlink"/>
            <w:rFonts w:ascii="Abadi" w:eastAsia="Times New Roman" w:hAnsi="Abadi" w:cstheme="minorHAnsi"/>
            <w:color w:val="385623" w:themeColor="accent6" w:themeShade="80"/>
            <w:sz w:val="24"/>
            <w:szCs w:val="24"/>
          </w:rPr>
          <w:t>guide</w:t>
        </w:r>
      </w:hyperlink>
      <w:r>
        <w:rPr>
          <w:rFonts w:ascii="Abadi" w:eastAsia="Times New Roman" w:hAnsi="Abadi" w:cstheme="minorHAnsi"/>
          <w:color w:val="494949"/>
          <w:sz w:val="24"/>
          <w:szCs w:val="24"/>
        </w:rPr>
        <w:t xml:space="preserve"> to managing a mobile workforce.  </w:t>
      </w:r>
    </w:p>
    <w:p w14:paraId="1F35F39F" w14:textId="3D23B911" w:rsidR="00BD5B12" w:rsidRPr="00BD5B12" w:rsidRDefault="00BD5B12" w:rsidP="00BD5B12">
      <w:pPr>
        <w:spacing w:after="150" w:line="450" w:lineRule="atLeast"/>
        <w:jc w:val="left"/>
        <w:rPr>
          <w:rFonts w:ascii="Abadi" w:eastAsia="Times New Roman" w:hAnsi="Abadi" w:cstheme="minorHAnsi"/>
          <w:b/>
          <w:bCs/>
          <w:color w:val="494949"/>
          <w:sz w:val="24"/>
          <w:szCs w:val="24"/>
          <w:u w:val="single"/>
        </w:rPr>
      </w:pPr>
      <w:r w:rsidRPr="00BD5B12">
        <w:rPr>
          <w:rFonts w:ascii="Abadi" w:eastAsia="Times New Roman" w:hAnsi="Abadi" w:cstheme="minorHAnsi"/>
          <w:b/>
          <w:bCs/>
          <w:color w:val="494949"/>
          <w:sz w:val="24"/>
          <w:szCs w:val="24"/>
          <w:u w:val="single"/>
        </w:rPr>
        <w:t>Insurance</w:t>
      </w:r>
    </w:p>
    <w:p w14:paraId="1BDB0359" w14:textId="77777777" w:rsidR="001F2C95" w:rsidRDefault="008B262E" w:rsidP="001F2C95">
      <w:pPr>
        <w:spacing w:after="150" w:line="330" w:lineRule="atLeast"/>
        <w:jc w:val="left"/>
        <w:rPr>
          <w:rFonts w:ascii="Abadi" w:eastAsia="Times New Roman" w:hAnsi="Abadi" w:cstheme="minorHAnsi"/>
          <w:color w:val="494949"/>
          <w:sz w:val="24"/>
          <w:szCs w:val="24"/>
        </w:rPr>
      </w:pPr>
      <w:hyperlink r:id="rId16" w:tgtFrame="_blank" w:history="1">
        <w:r w:rsidR="00BD5B12" w:rsidRPr="00BD5B12">
          <w:rPr>
            <w:rFonts w:ascii="Abadi" w:eastAsia="Times New Roman" w:hAnsi="Abadi" w:cstheme="minorHAnsi"/>
            <w:color w:val="385623" w:themeColor="accent6" w:themeShade="80"/>
            <w:sz w:val="24"/>
            <w:szCs w:val="24"/>
            <w:u w:val="single"/>
          </w:rPr>
          <w:t>IRS Notice 2020-15</w:t>
        </w:r>
      </w:hyperlink>
      <w:r w:rsidR="00BD5B12" w:rsidRPr="00BD5B12">
        <w:rPr>
          <w:rFonts w:ascii="Abadi" w:eastAsia="Times New Roman" w:hAnsi="Abadi" w:cstheme="minorHAnsi"/>
          <w:color w:val="494949"/>
          <w:sz w:val="24"/>
          <w:szCs w:val="24"/>
        </w:rPr>
        <w:t xml:space="preserve"> allows a high-deductible health plan to waive cost-sharing for the testing and treatment of </w:t>
      </w:r>
      <w:proofErr w:type="spellStart"/>
      <w:r w:rsidR="00BD5B12" w:rsidRPr="00BD5B12">
        <w:rPr>
          <w:rFonts w:ascii="Abadi" w:eastAsia="Times New Roman" w:hAnsi="Abadi" w:cstheme="minorHAnsi"/>
          <w:color w:val="494949"/>
          <w:sz w:val="24"/>
          <w:szCs w:val="24"/>
        </w:rPr>
        <w:t>COVID</w:t>
      </w:r>
      <w:proofErr w:type="spellEnd"/>
      <w:r w:rsidR="00BD5B12" w:rsidRPr="00BD5B12">
        <w:rPr>
          <w:rFonts w:ascii="Abadi" w:eastAsia="Times New Roman" w:hAnsi="Abadi" w:cstheme="minorHAnsi"/>
          <w:color w:val="494949"/>
          <w:sz w:val="24"/>
          <w:szCs w:val="24"/>
        </w:rPr>
        <w:t>-19 without application of a deductible.</w:t>
      </w:r>
    </w:p>
    <w:p w14:paraId="7FF9D17A" w14:textId="6FD075B2" w:rsidR="001F2C95" w:rsidRPr="001F2C95" w:rsidRDefault="001F2C95" w:rsidP="001F2C95">
      <w:pPr>
        <w:spacing w:after="150" w:line="330" w:lineRule="atLeast"/>
        <w:jc w:val="left"/>
        <w:rPr>
          <w:rFonts w:ascii="Abadi" w:eastAsia="Times New Roman" w:hAnsi="Abadi" w:cstheme="minorHAnsi"/>
          <w:color w:val="494949"/>
          <w:sz w:val="24"/>
          <w:szCs w:val="24"/>
        </w:rPr>
      </w:pPr>
      <w:r w:rsidRPr="001F2C95">
        <w:rPr>
          <w:rFonts w:ascii="Abadi" w:eastAsia="Times New Roman" w:hAnsi="Abadi" w:cstheme="minorHAnsi"/>
          <w:color w:val="494949"/>
          <w:sz w:val="24"/>
          <w:szCs w:val="24"/>
        </w:rPr>
        <w:t xml:space="preserve">The Washington Office of the Insurance Commissioner has developed a </w:t>
      </w:r>
      <w:hyperlink r:id="rId17" w:history="1">
        <w:r w:rsidRPr="00E66E10">
          <w:rPr>
            <w:rStyle w:val="Hyperlink"/>
            <w:rFonts w:ascii="Abadi" w:eastAsia="Times New Roman" w:hAnsi="Abadi" w:cstheme="minorHAnsi"/>
            <w:color w:val="385623" w:themeColor="accent6" w:themeShade="80"/>
            <w:sz w:val="24"/>
            <w:szCs w:val="24"/>
          </w:rPr>
          <w:t>webpage</w:t>
        </w:r>
      </w:hyperlink>
      <w:r w:rsidRPr="001F2C95">
        <w:rPr>
          <w:rFonts w:ascii="Abadi" w:eastAsia="Times New Roman" w:hAnsi="Abadi" w:cstheme="minorHAnsi"/>
          <w:color w:val="494949"/>
          <w:sz w:val="24"/>
          <w:szCs w:val="24"/>
        </w:rPr>
        <w:t xml:space="preserve"> devoted to </w:t>
      </w:r>
      <w:r>
        <w:rPr>
          <w:rFonts w:ascii="Abadi" w:eastAsia="Times New Roman" w:hAnsi="Abadi" w:cs="Times New Roman"/>
          <w:color w:val="666666"/>
          <w:sz w:val="24"/>
          <w:szCs w:val="24"/>
        </w:rPr>
        <w:t>i</w:t>
      </w:r>
      <w:r w:rsidRPr="001F2C95">
        <w:rPr>
          <w:rFonts w:ascii="Abadi" w:eastAsia="Times New Roman" w:hAnsi="Abadi" w:cs="Times New Roman"/>
          <w:color w:val="666666"/>
          <w:sz w:val="24"/>
          <w:szCs w:val="24"/>
        </w:rPr>
        <w:t>nformation coronavirus and insurance in Washington state</w:t>
      </w:r>
      <w:r>
        <w:rPr>
          <w:rFonts w:ascii="Abadi" w:eastAsia="Times New Roman" w:hAnsi="Abadi" w:cs="Times New Roman"/>
          <w:color w:val="666666"/>
          <w:sz w:val="24"/>
          <w:szCs w:val="24"/>
        </w:rPr>
        <w:t>, including a link to his order requiring health insurers to waive deductibles and copays for testing</w:t>
      </w:r>
      <w:r w:rsidRPr="001F2C95">
        <w:rPr>
          <w:rFonts w:ascii="Abadi" w:eastAsia="Times New Roman" w:hAnsi="Abadi" w:cs="Times New Roman"/>
          <w:color w:val="666666"/>
          <w:sz w:val="24"/>
          <w:szCs w:val="24"/>
        </w:rPr>
        <w:t>. </w:t>
      </w:r>
    </w:p>
    <w:p w14:paraId="7AE5EC7A" w14:textId="77777777" w:rsidR="00BD5B12" w:rsidRPr="00BD5B12" w:rsidRDefault="00BD5B12" w:rsidP="00BD5B12">
      <w:pPr>
        <w:spacing w:after="150" w:line="450" w:lineRule="atLeast"/>
        <w:jc w:val="left"/>
        <w:rPr>
          <w:rFonts w:ascii="Abadi" w:eastAsia="Times New Roman" w:hAnsi="Abadi" w:cstheme="minorHAnsi"/>
          <w:b/>
          <w:bCs/>
          <w:color w:val="494949"/>
          <w:sz w:val="24"/>
          <w:szCs w:val="24"/>
          <w:u w:val="single"/>
        </w:rPr>
      </w:pPr>
      <w:r w:rsidRPr="00BD5B12">
        <w:rPr>
          <w:rFonts w:ascii="Abadi" w:eastAsia="Times New Roman" w:hAnsi="Abadi" w:cstheme="minorHAnsi"/>
          <w:b/>
          <w:bCs/>
          <w:color w:val="494949"/>
          <w:sz w:val="24"/>
          <w:szCs w:val="24"/>
          <w:u w:val="single"/>
        </w:rPr>
        <w:t>Travel</w:t>
      </w:r>
    </w:p>
    <w:p w14:paraId="0BD761C1" w14:textId="786A0F57" w:rsidR="00523DD1" w:rsidRDefault="008B262E" w:rsidP="00BD5B12">
      <w:pPr>
        <w:spacing w:after="150" w:line="330" w:lineRule="atLeast"/>
        <w:jc w:val="left"/>
        <w:rPr>
          <w:rFonts w:ascii="Abadi" w:eastAsia="Times New Roman" w:hAnsi="Abadi" w:cstheme="minorHAnsi"/>
          <w:color w:val="494949"/>
          <w:sz w:val="24"/>
          <w:szCs w:val="24"/>
        </w:rPr>
      </w:pPr>
      <w:hyperlink r:id="rId18" w:history="1">
        <w:r w:rsidR="00523DD1" w:rsidRPr="00E66E10">
          <w:rPr>
            <w:rStyle w:val="Hyperlink"/>
            <w:rFonts w:ascii="Abadi" w:eastAsia="Times New Roman" w:hAnsi="Abadi" w:cstheme="minorHAnsi"/>
            <w:color w:val="385623" w:themeColor="accent6" w:themeShade="80"/>
            <w:sz w:val="24"/>
            <w:szCs w:val="24"/>
          </w:rPr>
          <w:t>Coronavirus.wa.gov/travelers-commuters</w:t>
        </w:r>
      </w:hyperlink>
      <w:r w:rsidR="00523DD1">
        <w:rPr>
          <w:rFonts w:ascii="Abadi" w:eastAsia="Times New Roman" w:hAnsi="Abadi" w:cstheme="minorHAnsi"/>
          <w:color w:val="494949"/>
          <w:sz w:val="24"/>
          <w:szCs w:val="24"/>
        </w:rPr>
        <w:t xml:space="preserve"> has the most up-to-date information for Washington specific travel.  </w:t>
      </w:r>
    </w:p>
    <w:p w14:paraId="61ADF862" w14:textId="60CDDB8A" w:rsidR="00BD5B12" w:rsidRPr="00BD5B12" w:rsidRDefault="00BD5B12" w:rsidP="00BD5B12">
      <w:pPr>
        <w:spacing w:after="150" w:line="330" w:lineRule="atLeast"/>
        <w:jc w:val="left"/>
        <w:rPr>
          <w:rFonts w:ascii="Abadi" w:eastAsia="Times New Roman" w:hAnsi="Abadi" w:cstheme="minorHAnsi"/>
          <w:color w:val="494949"/>
          <w:sz w:val="24"/>
          <w:szCs w:val="24"/>
        </w:rPr>
      </w:pPr>
      <w:r w:rsidRPr="00BD5B12">
        <w:rPr>
          <w:rFonts w:ascii="Abadi" w:eastAsia="Times New Roman" w:hAnsi="Abadi" w:cstheme="minorHAnsi"/>
          <w:color w:val="494949"/>
          <w:sz w:val="24"/>
          <w:szCs w:val="24"/>
        </w:rPr>
        <w:t>The Centers for Disease Control and Prevention (CDC) is providing information about</w:t>
      </w:r>
      <w:r w:rsidR="00523DD1">
        <w:rPr>
          <w:rFonts w:ascii="Abadi" w:eastAsia="Times New Roman" w:hAnsi="Abadi" w:cstheme="minorHAnsi"/>
          <w:color w:val="494949"/>
          <w:sz w:val="24"/>
          <w:szCs w:val="24"/>
        </w:rPr>
        <w:t xml:space="preserve"> </w:t>
      </w:r>
      <w:hyperlink r:id="rId19" w:tgtFrame="_blank" w:history="1">
        <w:r w:rsidRPr="00BD5B12">
          <w:rPr>
            <w:rFonts w:ascii="Abadi" w:eastAsia="Times New Roman" w:hAnsi="Abadi" w:cstheme="minorHAnsi"/>
            <w:color w:val="385623" w:themeColor="accent6" w:themeShade="80"/>
            <w:sz w:val="24"/>
            <w:szCs w:val="24"/>
            <w:u w:val="single"/>
          </w:rPr>
          <w:t>Coronavirus Disease 2019 (</w:t>
        </w:r>
        <w:proofErr w:type="spellStart"/>
        <w:r w:rsidRPr="00BD5B12">
          <w:rPr>
            <w:rFonts w:ascii="Abadi" w:eastAsia="Times New Roman" w:hAnsi="Abadi" w:cstheme="minorHAnsi"/>
            <w:color w:val="385623" w:themeColor="accent6" w:themeShade="80"/>
            <w:sz w:val="24"/>
            <w:szCs w:val="24"/>
            <w:u w:val="single"/>
          </w:rPr>
          <w:t>COVID</w:t>
        </w:r>
        <w:proofErr w:type="spellEnd"/>
        <w:r w:rsidRPr="00BD5B12">
          <w:rPr>
            <w:rFonts w:ascii="Abadi" w:eastAsia="Times New Roman" w:hAnsi="Abadi" w:cstheme="minorHAnsi"/>
            <w:color w:val="385623" w:themeColor="accent6" w:themeShade="80"/>
            <w:sz w:val="24"/>
            <w:szCs w:val="24"/>
            <w:u w:val="single"/>
          </w:rPr>
          <w:t>-19) for travelers and travel-related industries</w:t>
        </w:r>
      </w:hyperlink>
      <w:r w:rsidRPr="00BD5B12">
        <w:rPr>
          <w:rFonts w:ascii="Abadi" w:eastAsia="Times New Roman" w:hAnsi="Abadi" w:cstheme="minorHAnsi"/>
          <w:color w:val="494949"/>
          <w:sz w:val="24"/>
          <w:szCs w:val="24"/>
        </w:rPr>
        <w:t>.</w:t>
      </w:r>
    </w:p>
    <w:p w14:paraId="6A1EAF60" w14:textId="77777777" w:rsidR="00BD5B12" w:rsidRPr="00BD5B12" w:rsidRDefault="00BD5B12" w:rsidP="00BD5B12">
      <w:pPr>
        <w:spacing w:after="150" w:line="330" w:lineRule="atLeast"/>
        <w:jc w:val="left"/>
        <w:rPr>
          <w:rFonts w:ascii="Abadi" w:eastAsia="Times New Roman" w:hAnsi="Abadi" w:cstheme="minorHAnsi"/>
          <w:color w:val="494949"/>
          <w:sz w:val="24"/>
          <w:szCs w:val="24"/>
        </w:rPr>
      </w:pPr>
      <w:r w:rsidRPr="00BD5B12">
        <w:rPr>
          <w:rFonts w:ascii="Abadi" w:eastAsia="Times New Roman" w:hAnsi="Abadi" w:cstheme="minorHAnsi"/>
          <w:color w:val="494949"/>
          <w:sz w:val="24"/>
          <w:szCs w:val="24"/>
        </w:rPr>
        <w:t>The World Health Organization (WHO) offers </w:t>
      </w:r>
      <w:hyperlink r:id="rId20" w:history="1">
        <w:r w:rsidRPr="00BD5B12">
          <w:rPr>
            <w:rFonts w:ascii="Abadi" w:eastAsia="Times New Roman" w:hAnsi="Abadi" w:cstheme="minorHAnsi"/>
            <w:color w:val="385623" w:themeColor="accent6" w:themeShade="80"/>
            <w:sz w:val="24"/>
            <w:szCs w:val="24"/>
            <w:u w:val="single"/>
          </w:rPr>
          <w:t>Coronavirus Travel Advice</w:t>
        </w:r>
      </w:hyperlink>
      <w:r w:rsidRPr="00BD5B12">
        <w:rPr>
          <w:rFonts w:ascii="Abadi" w:eastAsia="Times New Roman" w:hAnsi="Abadi" w:cstheme="minorHAnsi"/>
          <w:color w:val="385623" w:themeColor="accent6" w:themeShade="80"/>
          <w:sz w:val="24"/>
          <w:szCs w:val="24"/>
        </w:rPr>
        <w:t>.</w:t>
      </w:r>
    </w:p>
    <w:p w14:paraId="363AE5AB" w14:textId="77777777" w:rsidR="00BD5B12" w:rsidRPr="00BD5B12" w:rsidRDefault="00BD5B12" w:rsidP="00BD5B12">
      <w:pPr>
        <w:spacing w:after="150" w:line="330" w:lineRule="atLeast"/>
        <w:jc w:val="left"/>
        <w:rPr>
          <w:rFonts w:ascii="Abadi" w:eastAsia="Times New Roman" w:hAnsi="Abadi" w:cstheme="minorHAnsi"/>
          <w:color w:val="494949"/>
          <w:sz w:val="24"/>
          <w:szCs w:val="24"/>
        </w:rPr>
      </w:pPr>
      <w:r w:rsidRPr="00BD5B12">
        <w:rPr>
          <w:rFonts w:ascii="Abadi" w:eastAsia="Times New Roman" w:hAnsi="Abadi" w:cstheme="minorHAnsi"/>
          <w:color w:val="494949"/>
          <w:sz w:val="24"/>
          <w:szCs w:val="24"/>
        </w:rPr>
        <w:t>The Department of Homeland Security provides </w:t>
      </w:r>
      <w:hyperlink r:id="rId21" w:history="1">
        <w:r w:rsidRPr="00BD5B12">
          <w:rPr>
            <w:rFonts w:ascii="Abadi" w:eastAsia="Times New Roman" w:hAnsi="Abadi" w:cstheme="minorHAnsi"/>
            <w:color w:val="385623" w:themeColor="accent6" w:themeShade="80"/>
            <w:sz w:val="24"/>
            <w:szCs w:val="24"/>
            <w:u w:val="single"/>
          </w:rPr>
          <w:t>Coronavirus News &amp; Updates</w:t>
        </w:r>
      </w:hyperlink>
      <w:r w:rsidRPr="00BD5B12">
        <w:rPr>
          <w:rFonts w:ascii="Abadi" w:eastAsia="Times New Roman" w:hAnsi="Abadi" w:cstheme="minorHAnsi"/>
          <w:color w:val="494949"/>
          <w:sz w:val="24"/>
          <w:szCs w:val="24"/>
        </w:rPr>
        <w:t> and information on  </w:t>
      </w:r>
      <w:hyperlink r:id="rId22" w:tgtFrame="_blank" w:history="1">
        <w:r w:rsidRPr="00BD5B12">
          <w:rPr>
            <w:rFonts w:ascii="Abadi" w:eastAsia="Times New Roman" w:hAnsi="Abadi" w:cstheme="minorHAnsi"/>
            <w:color w:val="385623" w:themeColor="accent6" w:themeShade="80"/>
            <w:sz w:val="24"/>
            <w:szCs w:val="24"/>
            <w:u w:val="single"/>
          </w:rPr>
          <w:t>Protecting Air Travelers and the American Public</w:t>
        </w:r>
      </w:hyperlink>
      <w:r w:rsidRPr="00BD5B12">
        <w:rPr>
          <w:rFonts w:ascii="Abadi" w:eastAsia="Times New Roman" w:hAnsi="Abadi" w:cstheme="minorHAnsi"/>
          <w:color w:val="494949"/>
          <w:sz w:val="24"/>
          <w:szCs w:val="24"/>
        </w:rPr>
        <w:t>.</w:t>
      </w:r>
    </w:p>
    <w:p w14:paraId="0C89AB43" w14:textId="77777777" w:rsidR="00BD5B12" w:rsidRPr="00BD5B12" w:rsidRDefault="00BD5B12" w:rsidP="00BD5B12">
      <w:pPr>
        <w:spacing w:after="150" w:line="450" w:lineRule="atLeast"/>
        <w:jc w:val="left"/>
        <w:rPr>
          <w:rFonts w:ascii="Abadi" w:eastAsia="Times New Roman" w:hAnsi="Abadi" w:cstheme="minorHAnsi"/>
          <w:b/>
          <w:bCs/>
          <w:color w:val="494949"/>
          <w:sz w:val="24"/>
          <w:szCs w:val="24"/>
          <w:u w:val="single"/>
        </w:rPr>
      </w:pPr>
      <w:r w:rsidRPr="00BD5B12">
        <w:rPr>
          <w:rFonts w:ascii="Abadi" w:eastAsia="Times New Roman" w:hAnsi="Abadi" w:cstheme="minorHAnsi"/>
          <w:b/>
          <w:bCs/>
          <w:color w:val="494949"/>
          <w:sz w:val="24"/>
          <w:szCs w:val="24"/>
          <w:u w:val="single"/>
        </w:rPr>
        <w:t>Discrimination</w:t>
      </w:r>
    </w:p>
    <w:p w14:paraId="187BF086" w14:textId="17DB68E1" w:rsidR="00BD5B12" w:rsidRPr="00E66E10" w:rsidRDefault="00BD5B12" w:rsidP="00BD5B12">
      <w:pPr>
        <w:spacing w:after="150" w:line="330" w:lineRule="atLeast"/>
        <w:jc w:val="left"/>
        <w:rPr>
          <w:rFonts w:ascii="Abadi" w:eastAsia="Times New Roman" w:hAnsi="Abadi" w:cstheme="minorHAnsi"/>
          <w:color w:val="385623" w:themeColor="accent6" w:themeShade="80"/>
          <w:sz w:val="24"/>
          <w:szCs w:val="24"/>
        </w:rPr>
      </w:pPr>
      <w:r w:rsidRPr="00BD5B12">
        <w:rPr>
          <w:rFonts w:ascii="Abadi" w:eastAsia="Times New Roman" w:hAnsi="Abadi" w:cstheme="minorHAnsi"/>
          <w:color w:val="494949"/>
          <w:sz w:val="24"/>
          <w:szCs w:val="24"/>
        </w:rPr>
        <w:t>The Equal Employment Opportunity Commission (EEOC) has created </w:t>
      </w:r>
      <w:hyperlink r:id="rId23" w:tgtFrame="_blank" w:history="1">
        <w:r w:rsidRPr="00BD5B12">
          <w:rPr>
            <w:rFonts w:ascii="Abadi" w:eastAsia="Times New Roman" w:hAnsi="Abadi" w:cstheme="minorHAnsi"/>
            <w:color w:val="385623" w:themeColor="accent6" w:themeShade="80"/>
            <w:sz w:val="24"/>
            <w:szCs w:val="24"/>
            <w:u w:val="single"/>
          </w:rPr>
          <w:t>What You Should Know About the ADA, the Rehabilitation Act and the Coronavirus</w:t>
        </w:r>
      </w:hyperlink>
      <w:r w:rsidRPr="00BD5B12">
        <w:rPr>
          <w:rFonts w:ascii="Abadi" w:eastAsia="Times New Roman" w:hAnsi="Abadi" w:cstheme="minorHAnsi"/>
          <w:color w:val="385623" w:themeColor="accent6" w:themeShade="80"/>
          <w:sz w:val="24"/>
          <w:szCs w:val="24"/>
        </w:rPr>
        <w:t>.</w:t>
      </w:r>
    </w:p>
    <w:p w14:paraId="57534558" w14:textId="6C8534A6" w:rsidR="00523DD1" w:rsidRPr="00BD5B12" w:rsidRDefault="00523DD1" w:rsidP="00BD5B12">
      <w:pPr>
        <w:spacing w:after="150" w:line="330" w:lineRule="atLeast"/>
        <w:jc w:val="left"/>
        <w:rPr>
          <w:rFonts w:ascii="Abadi" w:eastAsia="Times New Roman" w:hAnsi="Abadi" w:cstheme="minorHAnsi"/>
          <w:color w:val="494949"/>
          <w:sz w:val="24"/>
          <w:szCs w:val="24"/>
        </w:rPr>
      </w:pPr>
      <w:r>
        <w:rPr>
          <w:rFonts w:ascii="Abadi" w:eastAsia="Times New Roman" w:hAnsi="Abadi" w:cstheme="minorHAnsi"/>
          <w:color w:val="494949"/>
          <w:sz w:val="24"/>
          <w:szCs w:val="24"/>
        </w:rPr>
        <w:t xml:space="preserve">The </w:t>
      </w:r>
      <w:hyperlink r:id="rId24" w:history="1">
        <w:r w:rsidRPr="00E66E10">
          <w:rPr>
            <w:rStyle w:val="Hyperlink"/>
            <w:rFonts w:ascii="Abadi" w:eastAsia="Times New Roman" w:hAnsi="Abadi" w:cstheme="minorHAnsi"/>
            <w:color w:val="385623" w:themeColor="accent6" w:themeShade="80"/>
            <w:sz w:val="24"/>
            <w:szCs w:val="24"/>
          </w:rPr>
          <w:t>Washington State Human Rights Commission</w:t>
        </w:r>
      </w:hyperlink>
      <w:r>
        <w:rPr>
          <w:rFonts w:ascii="Abadi" w:eastAsia="Times New Roman" w:hAnsi="Abadi" w:cstheme="minorHAnsi"/>
          <w:color w:val="494949"/>
          <w:sz w:val="24"/>
          <w:szCs w:val="24"/>
        </w:rPr>
        <w:t xml:space="preserve"> does not offer any specific guidance for coronavirus.  </w:t>
      </w:r>
    </w:p>
    <w:p w14:paraId="65C70D95" w14:textId="77777777" w:rsidR="00BD5B12" w:rsidRPr="00BD5B12" w:rsidRDefault="00BD5B12" w:rsidP="00BD5B12">
      <w:pPr>
        <w:spacing w:after="150" w:line="450" w:lineRule="atLeast"/>
        <w:jc w:val="left"/>
        <w:rPr>
          <w:rFonts w:ascii="Abadi" w:eastAsia="Times New Roman" w:hAnsi="Abadi" w:cstheme="minorHAnsi"/>
          <w:b/>
          <w:bCs/>
          <w:color w:val="494949"/>
          <w:sz w:val="24"/>
          <w:szCs w:val="24"/>
          <w:u w:val="single"/>
        </w:rPr>
      </w:pPr>
      <w:r w:rsidRPr="00BD5B12">
        <w:rPr>
          <w:rFonts w:ascii="Abadi" w:eastAsia="Times New Roman" w:hAnsi="Abadi" w:cstheme="minorHAnsi"/>
          <w:b/>
          <w:bCs/>
          <w:color w:val="494949"/>
          <w:sz w:val="24"/>
          <w:szCs w:val="24"/>
          <w:u w:val="single"/>
        </w:rPr>
        <w:t>Medical Privacy</w:t>
      </w:r>
    </w:p>
    <w:p w14:paraId="20610338" w14:textId="77777777" w:rsidR="00BD5B12" w:rsidRPr="00BD5B12" w:rsidRDefault="00BD5B12" w:rsidP="00BD5B12">
      <w:pPr>
        <w:spacing w:after="150" w:line="330" w:lineRule="atLeast"/>
        <w:jc w:val="left"/>
        <w:rPr>
          <w:rFonts w:ascii="Abadi" w:eastAsia="Times New Roman" w:hAnsi="Abadi" w:cstheme="minorHAnsi"/>
          <w:color w:val="494949"/>
          <w:sz w:val="24"/>
          <w:szCs w:val="24"/>
        </w:rPr>
      </w:pPr>
      <w:r w:rsidRPr="00BD5B12">
        <w:rPr>
          <w:rFonts w:ascii="Abadi" w:eastAsia="Times New Roman" w:hAnsi="Abadi" w:cstheme="minorHAnsi"/>
          <w:color w:val="494949"/>
          <w:sz w:val="24"/>
          <w:szCs w:val="24"/>
        </w:rPr>
        <w:t>The U.S. Department of Health and Human Services (HHS) released a </w:t>
      </w:r>
      <w:hyperlink r:id="rId25" w:tgtFrame="_blank" w:history="1">
        <w:r w:rsidRPr="00BD5B12">
          <w:rPr>
            <w:rFonts w:ascii="Abadi" w:eastAsia="Times New Roman" w:hAnsi="Abadi" w:cstheme="minorHAnsi"/>
            <w:color w:val="385623" w:themeColor="accent6" w:themeShade="80"/>
            <w:sz w:val="24"/>
            <w:szCs w:val="24"/>
            <w:u w:val="single"/>
          </w:rPr>
          <w:t>bulletin</w:t>
        </w:r>
      </w:hyperlink>
      <w:r w:rsidRPr="00BD5B12">
        <w:rPr>
          <w:rFonts w:ascii="Abadi" w:eastAsia="Times New Roman" w:hAnsi="Abadi" w:cstheme="minorHAnsi"/>
          <w:color w:val="494949"/>
          <w:sz w:val="24"/>
          <w:szCs w:val="24"/>
        </w:rPr>
        <w:t> to ensure covered entities and their business associates are aware of the ways that patient information may be shared under the HIPAA Privacy Rule in an outbreak of infectious disease or other emergency situation.</w:t>
      </w:r>
    </w:p>
    <w:p w14:paraId="13D87054" w14:textId="77777777" w:rsidR="00BD5B12" w:rsidRPr="00BD5B12" w:rsidRDefault="00BD5B12" w:rsidP="00BD5B12">
      <w:pPr>
        <w:spacing w:after="150" w:line="450" w:lineRule="atLeast"/>
        <w:jc w:val="left"/>
        <w:rPr>
          <w:rFonts w:ascii="Abadi" w:eastAsia="Times New Roman" w:hAnsi="Abadi" w:cstheme="minorHAnsi"/>
          <w:b/>
          <w:bCs/>
          <w:color w:val="494949"/>
          <w:sz w:val="24"/>
          <w:szCs w:val="24"/>
          <w:u w:val="single"/>
        </w:rPr>
      </w:pPr>
      <w:r w:rsidRPr="00BD5B12">
        <w:rPr>
          <w:rFonts w:ascii="Abadi" w:eastAsia="Times New Roman" w:hAnsi="Abadi" w:cstheme="minorHAnsi"/>
          <w:b/>
          <w:bCs/>
          <w:color w:val="494949"/>
          <w:sz w:val="24"/>
          <w:szCs w:val="24"/>
          <w:u w:val="single"/>
        </w:rPr>
        <w:t>Taxes</w:t>
      </w:r>
    </w:p>
    <w:p w14:paraId="715A10B1" w14:textId="77777777" w:rsidR="00BD5B12" w:rsidRPr="00BD5B12" w:rsidRDefault="00BD5B12" w:rsidP="00BD5B12">
      <w:pPr>
        <w:spacing w:after="150" w:line="330" w:lineRule="atLeast"/>
        <w:jc w:val="left"/>
        <w:rPr>
          <w:rFonts w:ascii="Abadi" w:eastAsia="Times New Roman" w:hAnsi="Abadi" w:cstheme="minorHAnsi"/>
          <w:color w:val="494949"/>
          <w:sz w:val="24"/>
          <w:szCs w:val="24"/>
        </w:rPr>
      </w:pPr>
      <w:r w:rsidRPr="00BD5B12">
        <w:rPr>
          <w:rFonts w:ascii="Abadi" w:eastAsia="Times New Roman" w:hAnsi="Abadi" w:cstheme="minorHAnsi"/>
          <w:color w:val="494949"/>
          <w:sz w:val="24"/>
          <w:szCs w:val="24"/>
        </w:rPr>
        <w:t>The IRS has established a </w:t>
      </w:r>
      <w:hyperlink r:id="rId26" w:history="1">
        <w:r w:rsidRPr="00BD5B12">
          <w:rPr>
            <w:rFonts w:ascii="Abadi" w:eastAsia="Times New Roman" w:hAnsi="Abadi" w:cstheme="minorHAnsi"/>
            <w:color w:val="385623" w:themeColor="accent6" w:themeShade="80"/>
            <w:sz w:val="24"/>
            <w:szCs w:val="24"/>
            <w:u w:val="single"/>
          </w:rPr>
          <w:t>special section</w:t>
        </w:r>
      </w:hyperlink>
      <w:r w:rsidRPr="00BD5B12">
        <w:rPr>
          <w:rFonts w:ascii="Abadi" w:eastAsia="Times New Roman" w:hAnsi="Abadi" w:cstheme="minorHAnsi"/>
          <w:color w:val="385623" w:themeColor="accent6" w:themeShade="80"/>
          <w:sz w:val="24"/>
          <w:szCs w:val="24"/>
        </w:rPr>
        <w:t> </w:t>
      </w:r>
      <w:r w:rsidRPr="00BD5B12">
        <w:rPr>
          <w:rFonts w:ascii="Abadi" w:eastAsia="Times New Roman" w:hAnsi="Abadi" w:cstheme="minorHAnsi"/>
          <w:color w:val="494949"/>
          <w:sz w:val="24"/>
          <w:szCs w:val="24"/>
        </w:rPr>
        <w:t>of its website focused on steps to help taxpayers, businesses and others affected by the coronavirus.</w:t>
      </w:r>
    </w:p>
    <w:p w14:paraId="273F4FC3" w14:textId="3077A93B" w:rsidR="00BD5B12" w:rsidRDefault="00BD5B12" w:rsidP="00BD5B12">
      <w:pPr>
        <w:spacing w:after="150" w:line="330" w:lineRule="atLeast"/>
        <w:jc w:val="left"/>
        <w:rPr>
          <w:rFonts w:ascii="Abadi" w:eastAsia="Times New Roman" w:hAnsi="Abadi" w:cstheme="minorHAnsi"/>
          <w:color w:val="494949"/>
          <w:sz w:val="24"/>
          <w:szCs w:val="24"/>
        </w:rPr>
      </w:pPr>
      <w:r w:rsidRPr="00BD5B12">
        <w:rPr>
          <w:rFonts w:ascii="Abadi" w:eastAsia="Times New Roman" w:hAnsi="Abadi" w:cstheme="minorHAnsi"/>
          <w:color w:val="494949"/>
          <w:sz w:val="24"/>
          <w:szCs w:val="24"/>
        </w:rPr>
        <w:t xml:space="preserve">The American Institute of CPAs is providing a chart </w:t>
      </w:r>
      <w:r w:rsidRPr="00BD5B12">
        <w:rPr>
          <w:rFonts w:ascii="Abadi" w:eastAsia="Times New Roman" w:hAnsi="Abadi" w:cstheme="minorHAnsi"/>
          <w:sz w:val="24"/>
          <w:szCs w:val="24"/>
        </w:rPr>
        <w:t>of</w:t>
      </w:r>
      <w:r w:rsidRPr="00BD5B12">
        <w:rPr>
          <w:rFonts w:ascii="Abadi" w:eastAsia="Times New Roman" w:hAnsi="Abadi" w:cstheme="minorHAnsi"/>
          <w:color w:val="385623" w:themeColor="accent6" w:themeShade="80"/>
          <w:sz w:val="24"/>
          <w:szCs w:val="24"/>
        </w:rPr>
        <w:t> </w:t>
      </w:r>
      <w:hyperlink r:id="rId27" w:tgtFrame="_blank" w:history="1">
        <w:r w:rsidRPr="00BD5B12">
          <w:rPr>
            <w:rFonts w:ascii="Abadi" w:eastAsia="Times New Roman" w:hAnsi="Abadi" w:cstheme="minorHAnsi"/>
            <w:color w:val="385623" w:themeColor="accent6" w:themeShade="80"/>
            <w:sz w:val="24"/>
            <w:szCs w:val="24"/>
            <w:u w:val="single"/>
          </w:rPr>
          <w:t>State Tax Filing Guidance for Coronavirus Pandemic</w:t>
        </w:r>
      </w:hyperlink>
      <w:r w:rsidRPr="00BD5B12">
        <w:rPr>
          <w:rFonts w:ascii="Abadi" w:eastAsia="Times New Roman" w:hAnsi="Abadi" w:cstheme="minorHAnsi"/>
          <w:color w:val="385623" w:themeColor="accent6" w:themeShade="80"/>
          <w:sz w:val="24"/>
          <w:szCs w:val="24"/>
        </w:rPr>
        <w:t> </w:t>
      </w:r>
      <w:r w:rsidRPr="00BD5B12">
        <w:rPr>
          <w:rFonts w:ascii="Abadi" w:eastAsia="Times New Roman" w:hAnsi="Abadi" w:cstheme="minorHAnsi"/>
          <w:color w:val="494949"/>
          <w:sz w:val="24"/>
          <w:szCs w:val="24"/>
        </w:rPr>
        <w:t>to check on state filing relief efforts.</w:t>
      </w:r>
    </w:p>
    <w:p w14:paraId="42E3B040" w14:textId="351BCB50" w:rsidR="00BD5B12" w:rsidRPr="00BD5B12" w:rsidRDefault="008971D5" w:rsidP="00BD5B12">
      <w:pPr>
        <w:spacing w:after="150" w:line="450" w:lineRule="atLeast"/>
        <w:jc w:val="left"/>
        <w:rPr>
          <w:rFonts w:ascii="Abadi" w:eastAsia="Times New Roman" w:hAnsi="Abadi" w:cstheme="minorHAnsi"/>
          <w:b/>
          <w:bCs/>
          <w:color w:val="494949"/>
          <w:sz w:val="24"/>
          <w:szCs w:val="24"/>
          <w:u w:val="single"/>
        </w:rPr>
      </w:pPr>
      <w:r>
        <w:rPr>
          <w:rFonts w:ascii="Abadi" w:eastAsia="Times New Roman" w:hAnsi="Abadi" w:cstheme="minorHAnsi"/>
          <w:b/>
          <w:bCs/>
          <w:color w:val="494949"/>
          <w:sz w:val="24"/>
          <w:szCs w:val="24"/>
          <w:u w:val="single"/>
        </w:rPr>
        <w:t>B</w:t>
      </w:r>
      <w:r w:rsidR="00BD5B12" w:rsidRPr="00BD5B12">
        <w:rPr>
          <w:rFonts w:ascii="Abadi" w:eastAsia="Times New Roman" w:hAnsi="Abadi" w:cstheme="minorHAnsi"/>
          <w:b/>
          <w:bCs/>
          <w:color w:val="494949"/>
          <w:sz w:val="24"/>
          <w:szCs w:val="24"/>
          <w:u w:val="single"/>
        </w:rPr>
        <w:t>usiness Continuity</w:t>
      </w:r>
    </w:p>
    <w:p w14:paraId="33ED5ADF" w14:textId="77777777" w:rsidR="00BD5B12" w:rsidRPr="00BD5B12" w:rsidRDefault="00BD5B12" w:rsidP="00BD5B12">
      <w:pPr>
        <w:spacing w:after="150" w:line="330" w:lineRule="atLeast"/>
        <w:jc w:val="left"/>
        <w:rPr>
          <w:rFonts w:ascii="Abadi" w:eastAsia="Times New Roman" w:hAnsi="Abadi" w:cstheme="minorHAnsi"/>
          <w:color w:val="494949"/>
          <w:sz w:val="24"/>
          <w:szCs w:val="24"/>
        </w:rPr>
      </w:pPr>
      <w:r w:rsidRPr="00BD5B12">
        <w:rPr>
          <w:rFonts w:ascii="Abadi" w:eastAsia="Times New Roman" w:hAnsi="Abadi" w:cstheme="minorHAnsi"/>
          <w:color w:val="494949"/>
          <w:sz w:val="24"/>
          <w:szCs w:val="24"/>
        </w:rPr>
        <w:t>The U.S. Small Business Administration has created </w:t>
      </w:r>
      <w:hyperlink r:id="rId28" w:tgtFrame="_blank" w:history="1">
        <w:r w:rsidRPr="00BD5B12">
          <w:rPr>
            <w:rFonts w:ascii="Abadi" w:eastAsia="Times New Roman" w:hAnsi="Abadi" w:cstheme="minorHAnsi"/>
            <w:color w:val="385623" w:themeColor="accent6" w:themeShade="80"/>
            <w:sz w:val="24"/>
            <w:szCs w:val="24"/>
            <w:u w:val="single"/>
          </w:rPr>
          <w:t>Guidance for Businesses and Employers to plan and respond to Coronavirus Disease 2019 (</w:t>
        </w:r>
        <w:proofErr w:type="spellStart"/>
        <w:r w:rsidRPr="00BD5B12">
          <w:rPr>
            <w:rFonts w:ascii="Abadi" w:eastAsia="Times New Roman" w:hAnsi="Abadi" w:cstheme="minorHAnsi"/>
            <w:color w:val="385623" w:themeColor="accent6" w:themeShade="80"/>
            <w:sz w:val="24"/>
            <w:szCs w:val="24"/>
            <w:u w:val="single"/>
          </w:rPr>
          <w:t>COVID</w:t>
        </w:r>
        <w:proofErr w:type="spellEnd"/>
        <w:r w:rsidRPr="00BD5B12">
          <w:rPr>
            <w:rFonts w:ascii="Abadi" w:eastAsia="Times New Roman" w:hAnsi="Abadi" w:cstheme="minorHAnsi"/>
            <w:color w:val="385623" w:themeColor="accent6" w:themeShade="80"/>
            <w:sz w:val="24"/>
            <w:szCs w:val="24"/>
            <w:u w:val="single"/>
          </w:rPr>
          <w:t>-19)</w:t>
        </w:r>
      </w:hyperlink>
      <w:r w:rsidRPr="00BD5B12">
        <w:rPr>
          <w:rFonts w:ascii="Abadi" w:eastAsia="Times New Roman" w:hAnsi="Abadi" w:cstheme="minorHAnsi"/>
          <w:color w:val="385623" w:themeColor="accent6" w:themeShade="80"/>
          <w:sz w:val="24"/>
          <w:szCs w:val="24"/>
        </w:rPr>
        <w:t>.</w:t>
      </w:r>
    </w:p>
    <w:p w14:paraId="33C3EBC3" w14:textId="77777777" w:rsidR="00BD5B12" w:rsidRPr="00BD5B12" w:rsidRDefault="00BD5B12" w:rsidP="00BD5B12">
      <w:pPr>
        <w:spacing w:after="150" w:line="450" w:lineRule="atLeast"/>
        <w:jc w:val="left"/>
        <w:rPr>
          <w:rFonts w:ascii="Abadi" w:eastAsia="Times New Roman" w:hAnsi="Abadi" w:cstheme="minorHAnsi"/>
          <w:b/>
          <w:bCs/>
          <w:color w:val="494949"/>
          <w:sz w:val="24"/>
          <w:szCs w:val="24"/>
          <w:u w:val="single"/>
        </w:rPr>
      </w:pPr>
      <w:r w:rsidRPr="00BD5B12">
        <w:rPr>
          <w:rFonts w:ascii="Abadi" w:eastAsia="Times New Roman" w:hAnsi="Abadi" w:cstheme="minorHAnsi"/>
          <w:b/>
          <w:bCs/>
          <w:color w:val="494949"/>
          <w:sz w:val="24"/>
          <w:szCs w:val="24"/>
          <w:u w:val="single"/>
        </w:rPr>
        <w:t>Legislation</w:t>
      </w:r>
    </w:p>
    <w:p w14:paraId="63BEA980" w14:textId="54C5CB87" w:rsidR="008971D5" w:rsidRDefault="008971D5" w:rsidP="00BD5B12">
      <w:pPr>
        <w:spacing w:after="150" w:line="330" w:lineRule="atLeast"/>
        <w:jc w:val="left"/>
        <w:rPr>
          <w:rFonts w:ascii="Abadi" w:eastAsia="Times New Roman" w:hAnsi="Abadi" w:cstheme="minorHAnsi"/>
          <w:color w:val="494949"/>
          <w:sz w:val="24"/>
          <w:szCs w:val="24"/>
        </w:rPr>
      </w:pPr>
      <w:r>
        <w:rPr>
          <w:rFonts w:ascii="Abadi" w:eastAsia="Times New Roman" w:hAnsi="Abadi" w:cstheme="minorHAnsi"/>
          <w:color w:val="494949"/>
          <w:sz w:val="24"/>
          <w:szCs w:val="24"/>
        </w:rPr>
        <w:t xml:space="preserve">The Washington State </w:t>
      </w:r>
      <w:r w:rsidR="001B7447">
        <w:rPr>
          <w:rFonts w:ascii="Abadi" w:eastAsia="Times New Roman" w:hAnsi="Abadi" w:cstheme="minorHAnsi"/>
          <w:color w:val="494949"/>
          <w:sz w:val="24"/>
          <w:szCs w:val="24"/>
        </w:rPr>
        <w:t>House of Representatives</w:t>
      </w:r>
      <w:r>
        <w:rPr>
          <w:rFonts w:ascii="Abadi" w:eastAsia="Times New Roman" w:hAnsi="Abadi" w:cstheme="minorHAnsi"/>
          <w:color w:val="494949"/>
          <w:sz w:val="24"/>
          <w:szCs w:val="24"/>
        </w:rPr>
        <w:t xml:space="preserve"> has</w:t>
      </w:r>
      <w:r w:rsidR="001B7447">
        <w:rPr>
          <w:rFonts w:ascii="Abadi" w:eastAsia="Times New Roman" w:hAnsi="Abadi" w:cstheme="minorHAnsi"/>
          <w:color w:val="494949"/>
          <w:sz w:val="24"/>
          <w:szCs w:val="24"/>
        </w:rPr>
        <w:t xml:space="preserve"> developed information by caucus:</w:t>
      </w:r>
    </w:p>
    <w:p w14:paraId="64279476" w14:textId="470CF30A" w:rsidR="008971D5" w:rsidRDefault="008B262E" w:rsidP="001B7447">
      <w:pPr>
        <w:pStyle w:val="ListParagraph"/>
        <w:numPr>
          <w:ilvl w:val="0"/>
          <w:numId w:val="8"/>
        </w:numPr>
        <w:spacing w:after="150" w:line="330" w:lineRule="atLeast"/>
        <w:jc w:val="left"/>
        <w:rPr>
          <w:rFonts w:ascii="Abadi" w:eastAsia="Times New Roman" w:hAnsi="Abadi" w:cstheme="minorHAnsi"/>
          <w:color w:val="494949"/>
          <w:sz w:val="24"/>
          <w:szCs w:val="24"/>
        </w:rPr>
      </w:pPr>
      <w:hyperlink r:id="rId29" w:history="1">
        <w:r w:rsidR="001B7447" w:rsidRPr="001B7447">
          <w:rPr>
            <w:rStyle w:val="Hyperlink"/>
            <w:rFonts w:ascii="Abadi" w:eastAsia="Times New Roman" w:hAnsi="Abadi" w:cstheme="minorHAnsi"/>
            <w:sz w:val="24"/>
            <w:szCs w:val="24"/>
          </w:rPr>
          <w:t>House Democrats</w:t>
        </w:r>
      </w:hyperlink>
      <w:r w:rsidR="001B7447">
        <w:rPr>
          <w:rFonts w:ascii="Abadi" w:eastAsia="Times New Roman" w:hAnsi="Abadi" w:cstheme="minorHAnsi"/>
          <w:color w:val="494949"/>
          <w:sz w:val="24"/>
          <w:szCs w:val="24"/>
        </w:rPr>
        <w:t xml:space="preserve"> </w:t>
      </w:r>
    </w:p>
    <w:p w14:paraId="4E1C9C66" w14:textId="42005F95" w:rsidR="001B7447" w:rsidRPr="001B7447" w:rsidRDefault="008B262E" w:rsidP="001B7447">
      <w:pPr>
        <w:pStyle w:val="ListParagraph"/>
        <w:numPr>
          <w:ilvl w:val="0"/>
          <w:numId w:val="8"/>
        </w:numPr>
        <w:spacing w:after="150" w:line="330" w:lineRule="atLeast"/>
        <w:jc w:val="left"/>
        <w:rPr>
          <w:rFonts w:ascii="Abadi" w:eastAsia="Times New Roman" w:hAnsi="Abadi" w:cstheme="minorHAnsi"/>
          <w:color w:val="494949"/>
          <w:sz w:val="24"/>
          <w:szCs w:val="24"/>
        </w:rPr>
      </w:pPr>
      <w:hyperlink r:id="rId30" w:history="1">
        <w:r w:rsidR="001B7447" w:rsidRPr="001B7447">
          <w:rPr>
            <w:rStyle w:val="Hyperlink"/>
            <w:rFonts w:ascii="Abadi" w:eastAsia="Times New Roman" w:hAnsi="Abadi" w:cstheme="minorHAnsi"/>
            <w:sz w:val="24"/>
            <w:szCs w:val="24"/>
          </w:rPr>
          <w:t>House Republicans</w:t>
        </w:r>
      </w:hyperlink>
    </w:p>
    <w:p w14:paraId="7E386E01" w14:textId="70D6EDA7" w:rsidR="00BD5B12" w:rsidRPr="00BD5B12" w:rsidRDefault="001B7447" w:rsidP="00BD5B12">
      <w:pPr>
        <w:spacing w:after="150" w:line="330" w:lineRule="atLeast"/>
        <w:jc w:val="left"/>
        <w:rPr>
          <w:rFonts w:ascii="Abadi" w:eastAsia="Times New Roman" w:hAnsi="Abadi" w:cstheme="minorHAnsi"/>
          <w:color w:val="494949"/>
          <w:sz w:val="24"/>
          <w:szCs w:val="24"/>
        </w:rPr>
      </w:pPr>
      <w:r>
        <w:rPr>
          <w:rFonts w:ascii="Abadi" w:eastAsia="Times New Roman" w:hAnsi="Abadi" w:cstheme="minorHAnsi"/>
          <w:color w:val="494949"/>
          <w:sz w:val="24"/>
          <w:szCs w:val="24"/>
        </w:rPr>
        <w:t>T</w:t>
      </w:r>
      <w:r w:rsidR="00BD5B12" w:rsidRPr="00BD5B12">
        <w:rPr>
          <w:rFonts w:ascii="Abadi" w:eastAsia="Times New Roman" w:hAnsi="Abadi" w:cstheme="minorHAnsi"/>
          <w:color w:val="494949"/>
          <w:sz w:val="24"/>
          <w:szCs w:val="24"/>
        </w:rPr>
        <w:t>he National Conference of State Legislators offers</w:t>
      </w:r>
      <w:r w:rsidR="00E66E10">
        <w:rPr>
          <w:rFonts w:ascii="Abadi" w:eastAsia="Times New Roman" w:hAnsi="Abadi" w:cstheme="minorHAnsi"/>
          <w:color w:val="494949"/>
          <w:sz w:val="24"/>
          <w:szCs w:val="24"/>
        </w:rPr>
        <w:t xml:space="preserve"> </w:t>
      </w:r>
      <w:hyperlink r:id="rId31" w:tgtFrame="_blank" w:history="1">
        <w:r w:rsidR="00BD5B12" w:rsidRPr="00BD5B12">
          <w:rPr>
            <w:rFonts w:ascii="Abadi" w:eastAsia="Times New Roman" w:hAnsi="Abadi" w:cstheme="minorHAnsi"/>
            <w:color w:val="385623" w:themeColor="accent6" w:themeShade="80"/>
            <w:sz w:val="24"/>
            <w:szCs w:val="24"/>
            <w:u w:val="single"/>
          </w:rPr>
          <w:t>Coronavirus (</w:t>
        </w:r>
        <w:proofErr w:type="spellStart"/>
        <w:r w:rsidR="00BD5B12" w:rsidRPr="00BD5B12">
          <w:rPr>
            <w:rFonts w:ascii="Abadi" w:eastAsia="Times New Roman" w:hAnsi="Abadi" w:cstheme="minorHAnsi"/>
            <w:color w:val="385623" w:themeColor="accent6" w:themeShade="80"/>
            <w:sz w:val="24"/>
            <w:szCs w:val="24"/>
            <w:u w:val="single"/>
          </w:rPr>
          <w:t>COVID</w:t>
        </w:r>
        <w:proofErr w:type="spellEnd"/>
        <w:r w:rsidR="00BD5B12" w:rsidRPr="00BD5B12">
          <w:rPr>
            <w:rFonts w:ascii="Abadi" w:eastAsia="Times New Roman" w:hAnsi="Abadi" w:cstheme="minorHAnsi"/>
            <w:color w:val="385623" w:themeColor="accent6" w:themeShade="80"/>
            <w:sz w:val="24"/>
            <w:szCs w:val="24"/>
            <w:u w:val="single"/>
          </w:rPr>
          <w:t>-19) Resources</w:t>
        </w:r>
      </w:hyperlink>
      <w:r w:rsidR="00BD5B12" w:rsidRPr="00BD5B12">
        <w:rPr>
          <w:rFonts w:ascii="Abadi" w:eastAsia="Times New Roman" w:hAnsi="Abadi" w:cstheme="minorHAnsi"/>
          <w:color w:val="494949"/>
          <w:sz w:val="24"/>
          <w:szCs w:val="24"/>
        </w:rPr>
        <w:t> to track both state and federal legislative actions related to the outbreak, including state quarantine and isolation statutes.</w:t>
      </w:r>
    </w:p>
    <w:p w14:paraId="602DB040" w14:textId="7089F73D" w:rsidR="00E66E10" w:rsidRPr="00BD5B12" w:rsidRDefault="00E66E10" w:rsidP="00E66E10">
      <w:pPr>
        <w:spacing w:after="150" w:line="330" w:lineRule="atLeast"/>
        <w:jc w:val="left"/>
        <w:rPr>
          <w:rFonts w:ascii="Abadi" w:eastAsia="Times New Roman" w:hAnsi="Abadi" w:cstheme="minorHAnsi"/>
          <w:color w:val="385623" w:themeColor="accent6" w:themeShade="80"/>
          <w:sz w:val="24"/>
          <w:szCs w:val="24"/>
        </w:rPr>
      </w:pPr>
      <w:r w:rsidRPr="00BD5B12">
        <w:rPr>
          <w:rFonts w:ascii="Abadi" w:eastAsia="Times New Roman" w:hAnsi="Abadi" w:cstheme="minorHAnsi"/>
          <w:color w:val="494949"/>
          <w:sz w:val="24"/>
          <w:szCs w:val="24"/>
        </w:rPr>
        <w:t xml:space="preserve">This website </w:t>
      </w:r>
      <w:r>
        <w:rPr>
          <w:rFonts w:ascii="Abadi" w:eastAsia="Times New Roman" w:hAnsi="Abadi" w:cstheme="minorHAnsi"/>
          <w:color w:val="494949"/>
          <w:sz w:val="24"/>
          <w:szCs w:val="24"/>
        </w:rPr>
        <w:t xml:space="preserve">from the National Governors’ Association </w:t>
      </w:r>
      <w:r w:rsidRPr="00BD5B12">
        <w:rPr>
          <w:rFonts w:ascii="Abadi" w:eastAsia="Times New Roman" w:hAnsi="Abadi" w:cstheme="minorHAnsi"/>
          <w:color w:val="494949"/>
          <w:sz w:val="24"/>
          <w:szCs w:val="24"/>
        </w:rPr>
        <w:t>provides links to </w:t>
      </w:r>
      <w:hyperlink r:id="rId32" w:anchor="actions" w:tgtFrame="_blank" w:history="1">
        <w:r w:rsidRPr="00BD5B12">
          <w:rPr>
            <w:rFonts w:ascii="Abadi" w:eastAsia="Times New Roman" w:hAnsi="Abadi" w:cstheme="minorHAnsi"/>
            <w:color w:val="385623" w:themeColor="accent6" w:themeShade="80"/>
            <w:sz w:val="24"/>
            <w:szCs w:val="24"/>
            <w:u w:val="single"/>
          </w:rPr>
          <w:t>State/Territorial Resource Pages And Other Select State Actions</w:t>
        </w:r>
      </w:hyperlink>
    </w:p>
    <w:p w14:paraId="3000DB2D" w14:textId="3BB5FF7F" w:rsidR="00E66E10" w:rsidRPr="00BD5B12" w:rsidRDefault="00E66E10" w:rsidP="00E66E10">
      <w:pPr>
        <w:spacing w:after="150" w:line="330" w:lineRule="atLeast"/>
        <w:jc w:val="left"/>
        <w:rPr>
          <w:rFonts w:ascii="Abadi" w:eastAsia="Times New Roman" w:hAnsi="Abadi" w:cstheme="minorHAnsi"/>
          <w:b/>
          <w:bCs/>
          <w:caps/>
          <w:sz w:val="24"/>
          <w:szCs w:val="24"/>
          <w:u w:val="single"/>
        </w:rPr>
      </w:pPr>
      <w:r w:rsidRPr="00E66E10">
        <w:rPr>
          <w:rFonts w:ascii="Abadi" w:eastAsia="Times New Roman" w:hAnsi="Abadi" w:cstheme="minorHAnsi"/>
          <w:b/>
          <w:bCs/>
          <w:sz w:val="24"/>
          <w:szCs w:val="24"/>
          <w:u w:val="single"/>
        </w:rPr>
        <w:t xml:space="preserve">Business Organizations </w:t>
      </w:r>
    </w:p>
    <w:p w14:paraId="2BE51A4D" w14:textId="23202031" w:rsidR="00E66E10" w:rsidRPr="00BD5B12" w:rsidRDefault="00E66E10" w:rsidP="00E66E10">
      <w:pPr>
        <w:spacing w:after="150" w:line="330" w:lineRule="atLeast"/>
        <w:jc w:val="left"/>
        <w:rPr>
          <w:rFonts w:ascii="Abadi" w:eastAsia="Times New Roman" w:hAnsi="Abadi" w:cstheme="minorHAnsi"/>
          <w:color w:val="494949"/>
          <w:sz w:val="24"/>
          <w:szCs w:val="24"/>
        </w:rPr>
      </w:pPr>
      <w:r w:rsidRPr="00BD5B12">
        <w:rPr>
          <w:rFonts w:ascii="Abadi" w:eastAsia="Times New Roman" w:hAnsi="Abadi" w:cstheme="minorHAnsi"/>
          <w:color w:val="494949"/>
          <w:sz w:val="24"/>
          <w:szCs w:val="24"/>
        </w:rPr>
        <w:t>The</w:t>
      </w:r>
      <w:r w:rsidRPr="00BD5B12">
        <w:rPr>
          <w:rFonts w:ascii="Abadi" w:eastAsia="Times New Roman" w:hAnsi="Abadi" w:cstheme="minorHAnsi"/>
          <w:sz w:val="24"/>
          <w:szCs w:val="24"/>
        </w:rPr>
        <w:t xml:space="preserve"> U.S. Chamber of Commerce </w:t>
      </w:r>
      <w:r w:rsidR="008971D5">
        <w:rPr>
          <w:rFonts w:ascii="Abadi" w:eastAsia="Times New Roman" w:hAnsi="Abadi" w:cstheme="minorHAnsi"/>
          <w:color w:val="494949"/>
          <w:sz w:val="24"/>
          <w:szCs w:val="24"/>
        </w:rPr>
        <w:t xml:space="preserve">has a </w:t>
      </w:r>
      <w:hyperlink r:id="rId33" w:history="1">
        <w:r w:rsidR="008971D5" w:rsidRPr="008971D5">
          <w:rPr>
            <w:rStyle w:val="Hyperlink"/>
            <w:rFonts w:ascii="Abadi" w:eastAsia="Times New Roman" w:hAnsi="Abadi" w:cstheme="minorHAnsi"/>
            <w:color w:val="385623" w:themeColor="accent6" w:themeShade="80"/>
            <w:sz w:val="24"/>
            <w:szCs w:val="24"/>
          </w:rPr>
          <w:t>coronavirus toolkit</w:t>
        </w:r>
      </w:hyperlink>
      <w:r w:rsidR="008971D5" w:rsidRPr="008971D5">
        <w:rPr>
          <w:rFonts w:ascii="Abadi" w:eastAsia="Times New Roman" w:hAnsi="Abadi" w:cstheme="minorHAnsi"/>
          <w:color w:val="385623" w:themeColor="accent6" w:themeShade="80"/>
          <w:sz w:val="24"/>
          <w:szCs w:val="24"/>
        </w:rPr>
        <w:t xml:space="preserve"> </w:t>
      </w:r>
      <w:r w:rsidR="008971D5">
        <w:rPr>
          <w:rFonts w:ascii="Abadi" w:eastAsia="Times New Roman" w:hAnsi="Abadi" w:cstheme="minorHAnsi"/>
          <w:color w:val="494949"/>
          <w:sz w:val="24"/>
          <w:szCs w:val="24"/>
        </w:rPr>
        <w:t xml:space="preserve">as well as providing </w:t>
      </w:r>
      <w:hyperlink r:id="rId34" w:history="1">
        <w:r w:rsidR="008971D5" w:rsidRPr="008971D5">
          <w:rPr>
            <w:rStyle w:val="Hyperlink"/>
            <w:rFonts w:ascii="Abadi" w:eastAsia="Times New Roman" w:hAnsi="Abadi" w:cstheme="minorHAnsi"/>
            <w:color w:val="385623" w:themeColor="accent6" w:themeShade="80"/>
            <w:sz w:val="24"/>
            <w:szCs w:val="24"/>
          </w:rPr>
          <w:t>additional information</w:t>
        </w:r>
      </w:hyperlink>
      <w:r w:rsidRPr="00BD5B12">
        <w:rPr>
          <w:rFonts w:ascii="Abadi" w:eastAsia="Times New Roman" w:hAnsi="Abadi" w:cstheme="minorHAnsi"/>
          <w:color w:val="494949"/>
          <w:sz w:val="24"/>
          <w:szCs w:val="24"/>
        </w:rPr>
        <w:t>.</w:t>
      </w:r>
    </w:p>
    <w:p w14:paraId="2EE298B0" w14:textId="40457059" w:rsidR="00E66E10" w:rsidRPr="00781145" w:rsidRDefault="008B262E" w:rsidP="00E66E10">
      <w:pPr>
        <w:jc w:val="left"/>
        <w:rPr>
          <w:rFonts w:ascii="Abadi" w:hAnsi="Abadi" w:cstheme="minorHAnsi"/>
          <w:color w:val="494949"/>
          <w:sz w:val="24"/>
          <w:szCs w:val="24"/>
          <w:shd w:val="clear" w:color="auto" w:fill="FFFFFF"/>
        </w:rPr>
      </w:pPr>
      <w:hyperlink r:id="rId35" w:history="1">
        <w:r w:rsidR="00E66E10" w:rsidRPr="00E66E10">
          <w:rPr>
            <w:rStyle w:val="Hyperlink"/>
            <w:rFonts w:ascii="Abadi" w:hAnsi="Abadi" w:cstheme="minorHAnsi"/>
            <w:color w:val="385623" w:themeColor="accent6" w:themeShade="80"/>
            <w:sz w:val="24"/>
            <w:szCs w:val="24"/>
            <w:shd w:val="clear" w:color="auto" w:fill="FFFFFF"/>
          </w:rPr>
          <w:t>SHRM</w:t>
        </w:r>
      </w:hyperlink>
      <w:r w:rsidR="00E66E10" w:rsidRPr="00781145">
        <w:rPr>
          <w:rFonts w:ascii="Abadi" w:hAnsi="Abadi" w:cstheme="minorHAnsi"/>
          <w:color w:val="494949"/>
          <w:sz w:val="24"/>
          <w:szCs w:val="24"/>
          <w:shd w:val="clear" w:color="auto" w:fill="FFFFFF"/>
        </w:rPr>
        <w:t xml:space="preserve">, The Society for Human Resource Management, is a membership organization that includes a wealth of information for employers.  </w:t>
      </w:r>
    </w:p>
    <w:p w14:paraId="2A653924" w14:textId="33EBC486" w:rsidR="00BD5B12" w:rsidRPr="00BD5B12" w:rsidRDefault="00BD5B12" w:rsidP="00BD5B12">
      <w:pPr>
        <w:jc w:val="left"/>
        <w:rPr>
          <w:rFonts w:ascii="Abadi" w:eastAsia="Times New Roman" w:hAnsi="Abadi" w:cstheme="minorHAnsi"/>
          <w:color w:val="494949"/>
          <w:sz w:val="24"/>
          <w:szCs w:val="24"/>
        </w:rPr>
      </w:pPr>
    </w:p>
    <w:p w14:paraId="61510E5B" w14:textId="1D73A2CF" w:rsidR="00E66E10" w:rsidRPr="00781145" w:rsidRDefault="00E66E10" w:rsidP="00E66E10">
      <w:pPr>
        <w:jc w:val="left"/>
        <w:rPr>
          <w:rFonts w:ascii="Abadi" w:hAnsi="Abadi" w:cstheme="minorHAnsi"/>
          <w:sz w:val="24"/>
          <w:szCs w:val="24"/>
        </w:rPr>
      </w:pPr>
      <w:r w:rsidRPr="00781145">
        <w:rPr>
          <w:rFonts w:ascii="Abadi" w:hAnsi="Abadi" w:cstheme="minorHAnsi"/>
          <w:color w:val="494949"/>
          <w:sz w:val="24"/>
          <w:szCs w:val="24"/>
          <w:shd w:val="clear" w:color="auto" w:fill="FFFFFF"/>
        </w:rPr>
        <w:t xml:space="preserve">The Association of Washington Business, a private business membership organization, also has a </w:t>
      </w:r>
      <w:r>
        <w:rPr>
          <w:rFonts w:ascii="Abadi" w:hAnsi="Abadi" w:cstheme="minorHAnsi"/>
          <w:color w:val="494949"/>
          <w:sz w:val="24"/>
          <w:szCs w:val="24"/>
          <w:shd w:val="clear" w:color="auto" w:fill="FFFFFF"/>
        </w:rPr>
        <w:t xml:space="preserve">public </w:t>
      </w:r>
      <w:r w:rsidRPr="00781145">
        <w:rPr>
          <w:rFonts w:ascii="Abadi" w:hAnsi="Abadi" w:cstheme="minorHAnsi"/>
          <w:color w:val="494949"/>
          <w:sz w:val="24"/>
          <w:szCs w:val="24"/>
          <w:shd w:val="clear" w:color="auto" w:fill="FFFFFF"/>
        </w:rPr>
        <w:t xml:space="preserve">resource page for employers - </w:t>
      </w:r>
      <w:hyperlink r:id="rId36" w:history="1">
        <w:r w:rsidRPr="00E66E10">
          <w:rPr>
            <w:rStyle w:val="Hyperlink"/>
            <w:rFonts w:ascii="Abadi" w:hAnsi="Abadi" w:cstheme="minorHAnsi"/>
            <w:color w:val="385623" w:themeColor="accent6" w:themeShade="80"/>
            <w:sz w:val="24"/>
            <w:szCs w:val="24"/>
          </w:rPr>
          <w:t>https://www.awb.org/covid-19-resources/</w:t>
        </w:r>
      </w:hyperlink>
    </w:p>
    <w:p w14:paraId="7DA0AED8" w14:textId="77777777" w:rsidR="00E66E10" w:rsidRPr="00E66E10" w:rsidRDefault="00E66E10" w:rsidP="00E66E10">
      <w:pPr>
        <w:jc w:val="left"/>
        <w:rPr>
          <w:rFonts w:ascii="Abadi" w:hAnsi="Abadi" w:cstheme="minorHAnsi"/>
          <w:color w:val="385623" w:themeColor="accent6" w:themeShade="80"/>
          <w:sz w:val="24"/>
          <w:szCs w:val="24"/>
        </w:rPr>
      </w:pPr>
      <w:r w:rsidRPr="00781145">
        <w:rPr>
          <w:rFonts w:ascii="Abadi" w:hAnsi="Abadi" w:cstheme="minorHAnsi"/>
          <w:sz w:val="24"/>
          <w:szCs w:val="24"/>
        </w:rPr>
        <w:br/>
        <w:t xml:space="preserve">The National Federation of Independence also has advice for small businesses.  </w:t>
      </w:r>
      <w:proofErr w:type="gramStart"/>
      <w:r w:rsidRPr="00781145">
        <w:rPr>
          <w:rFonts w:ascii="Abadi" w:hAnsi="Abadi" w:cstheme="minorHAnsi"/>
          <w:sz w:val="24"/>
          <w:szCs w:val="24"/>
        </w:rPr>
        <w:t>Also</w:t>
      </w:r>
      <w:proofErr w:type="gramEnd"/>
      <w:r w:rsidRPr="00781145">
        <w:rPr>
          <w:rFonts w:ascii="Abadi" w:hAnsi="Abadi" w:cstheme="minorHAnsi"/>
          <w:sz w:val="24"/>
          <w:szCs w:val="24"/>
        </w:rPr>
        <w:t xml:space="preserve"> a membership organization, their webinars are probably not available to nonmembers but those pages also include written information and slides.  See </w:t>
      </w:r>
      <w:hyperlink r:id="rId37" w:history="1">
        <w:r w:rsidRPr="00E66E10">
          <w:rPr>
            <w:rStyle w:val="Hyperlink"/>
            <w:rFonts w:ascii="Abadi" w:hAnsi="Abadi" w:cstheme="minorHAnsi"/>
            <w:color w:val="385623" w:themeColor="accent6" w:themeShade="80"/>
            <w:sz w:val="24"/>
            <w:szCs w:val="24"/>
          </w:rPr>
          <w:t>https://www.nfib.com/content/analysis/coronavirus/latest-on-coronavirus-from-nfib/</w:t>
        </w:r>
      </w:hyperlink>
    </w:p>
    <w:p w14:paraId="1F024F1A" w14:textId="77777777" w:rsidR="00E66E10" w:rsidRDefault="00E66E10" w:rsidP="00E66E10">
      <w:pPr>
        <w:jc w:val="left"/>
        <w:rPr>
          <w:rFonts w:ascii="Abadi" w:eastAsia="Times New Roman" w:hAnsi="Abadi" w:cstheme="minorHAnsi"/>
          <w:color w:val="494949"/>
          <w:sz w:val="24"/>
          <w:szCs w:val="24"/>
        </w:rPr>
      </w:pPr>
    </w:p>
    <w:p w14:paraId="4258E7D3" w14:textId="4AD66C37" w:rsidR="00BD5B12" w:rsidRPr="00BD5B12" w:rsidRDefault="00E66E10" w:rsidP="00E66E10">
      <w:pPr>
        <w:jc w:val="left"/>
        <w:rPr>
          <w:rFonts w:ascii="Abadi" w:eastAsia="Times New Roman" w:hAnsi="Abadi" w:cstheme="minorHAnsi"/>
          <w:color w:val="494949"/>
          <w:sz w:val="24"/>
          <w:szCs w:val="24"/>
        </w:rPr>
      </w:pPr>
      <w:r>
        <w:rPr>
          <w:rFonts w:ascii="Abadi" w:eastAsia="Times New Roman" w:hAnsi="Abadi" w:cstheme="minorHAnsi"/>
          <w:color w:val="494949"/>
          <w:sz w:val="24"/>
          <w:szCs w:val="24"/>
        </w:rPr>
        <w:t xml:space="preserve">Business.wa.gov has a page for </w:t>
      </w:r>
      <w:hyperlink r:id="rId38" w:tgtFrame="_blank" w:history="1">
        <w:proofErr w:type="spellStart"/>
        <w:r w:rsidR="00BD5B12" w:rsidRPr="00BD5B12">
          <w:rPr>
            <w:rFonts w:ascii="Abadi" w:eastAsia="Times New Roman" w:hAnsi="Abadi" w:cstheme="minorHAnsi"/>
            <w:color w:val="385623" w:themeColor="accent6" w:themeShade="80"/>
            <w:sz w:val="24"/>
            <w:szCs w:val="24"/>
            <w:u w:val="single"/>
          </w:rPr>
          <w:t>COVID</w:t>
        </w:r>
        <w:proofErr w:type="spellEnd"/>
        <w:r w:rsidR="00BD5B12" w:rsidRPr="00BD5B12">
          <w:rPr>
            <w:rFonts w:ascii="Abadi" w:eastAsia="Times New Roman" w:hAnsi="Abadi" w:cstheme="minorHAnsi"/>
            <w:color w:val="385623" w:themeColor="accent6" w:themeShade="80"/>
            <w:sz w:val="24"/>
            <w:szCs w:val="24"/>
            <w:u w:val="single"/>
          </w:rPr>
          <w:t>-19 Business Resources for Washington State</w:t>
        </w:r>
      </w:hyperlink>
    </w:p>
    <w:p w14:paraId="31268E06" w14:textId="77777777" w:rsidR="00E66E10" w:rsidRDefault="00E66E10" w:rsidP="00E66E10">
      <w:pPr>
        <w:jc w:val="left"/>
        <w:rPr>
          <w:rFonts w:ascii="Abadi" w:eastAsia="Times New Roman" w:hAnsi="Abadi" w:cstheme="minorHAnsi"/>
          <w:color w:val="494949"/>
          <w:sz w:val="24"/>
          <w:szCs w:val="24"/>
        </w:rPr>
      </w:pPr>
    </w:p>
    <w:p w14:paraId="289A0989" w14:textId="386C8890" w:rsidR="00781145" w:rsidRPr="00781145" w:rsidRDefault="00781145" w:rsidP="00E66E10">
      <w:pPr>
        <w:jc w:val="left"/>
        <w:rPr>
          <w:rFonts w:ascii="Abadi" w:hAnsi="Abadi" w:cstheme="minorHAnsi"/>
          <w:color w:val="494949"/>
          <w:sz w:val="24"/>
          <w:szCs w:val="24"/>
          <w:shd w:val="clear" w:color="auto" w:fill="FFFFFF"/>
        </w:rPr>
      </w:pPr>
    </w:p>
    <w:sectPr w:rsidR="00781145" w:rsidRPr="00781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badi">
    <w:altName w:val="Abadi"/>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80118"/>
    <w:multiLevelType w:val="multilevel"/>
    <w:tmpl w:val="6B82E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8716A"/>
    <w:multiLevelType w:val="hybridMultilevel"/>
    <w:tmpl w:val="7A2A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97759"/>
    <w:multiLevelType w:val="multilevel"/>
    <w:tmpl w:val="AF922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57821"/>
    <w:multiLevelType w:val="multilevel"/>
    <w:tmpl w:val="D362EB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E1761"/>
    <w:multiLevelType w:val="multilevel"/>
    <w:tmpl w:val="4F1682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F062EF"/>
    <w:multiLevelType w:val="multilevel"/>
    <w:tmpl w:val="6A5831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517876"/>
    <w:multiLevelType w:val="hybridMultilevel"/>
    <w:tmpl w:val="34C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711BC7"/>
    <w:multiLevelType w:val="multilevel"/>
    <w:tmpl w:val="BAD659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12"/>
    <w:rsid w:val="001B7447"/>
    <w:rsid w:val="001F2C95"/>
    <w:rsid w:val="00523DD1"/>
    <w:rsid w:val="00655770"/>
    <w:rsid w:val="00781145"/>
    <w:rsid w:val="008971D5"/>
    <w:rsid w:val="00A861E9"/>
    <w:rsid w:val="00BD5B12"/>
    <w:rsid w:val="00C907F8"/>
    <w:rsid w:val="00E6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DED2"/>
  <w15:chartTrackingRefBased/>
  <w15:docId w15:val="{2E09352C-FCD2-4664-90F5-09A1649F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F2C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sc-cleaned">
    <w:name w:val="zwsc-cleaned"/>
    <w:basedOn w:val="Normal"/>
    <w:rsid w:val="00BD5B12"/>
    <w:pPr>
      <w:spacing w:before="100" w:beforeAutospacing="1" w:after="100" w:afterAutospacing="1"/>
      <w:jc w:val="left"/>
    </w:pPr>
    <w:rPr>
      <w:rFonts w:ascii="Times New Roman" w:eastAsia="Times New Roman" w:hAnsi="Times New Roman" w:cs="Times New Roman"/>
      <w:sz w:val="24"/>
      <w:szCs w:val="24"/>
    </w:rPr>
  </w:style>
  <w:style w:type="character" w:customStyle="1" w:styleId="shrm-widearticle-style-nodropcap">
    <w:name w:val="shrm-widearticle-style-nodropcap"/>
    <w:basedOn w:val="DefaultParagraphFont"/>
    <w:rsid w:val="00BD5B12"/>
  </w:style>
  <w:style w:type="character" w:styleId="Hyperlink">
    <w:name w:val="Hyperlink"/>
    <w:basedOn w:val="DefaultParagraphFont"/>
    <w:uiPriority w:val="99"/>
    <w:unhideWhenUsed/>
    <w:rsid w:val="00BD5B12"/>
    <w:rPr>
      <w:color w:val="0000FF"/>
      <w:u w:val="single"/>
    </w:rPr>
  </w:style>
  <w:style w:type="paragraph" w:customStyle="1" w:styleId="shrm-widearticle-element-h2">
    <w:name w:val="shrm-widearticle-element-h2"/>
    <w:basedOn w:val="Normal"/>
    <w:rsid w:val="00BD5B12"/>
    <w:pPr>
      <w:spacing w:before="100" w:beforeAutospacing="1" w:after="100" w:afterAutospacing="1"/>
      <w:jc w:val="left"/>
    </w:pPr>
    <w:rPr>
      <w:rFonts w:ascii="Times New Roman" w:eastAsia="Times New Roman" w:hAnsi="Times New Roman" w:cs="Times New Roman"/>
      <w:sz w:val="24"/>
      <w:szCs w:val="24"/>
    </w:rPr>
  </w:style>
  <w:style w:type="paragraph" w:customStyle="1" w:styleId="shrm-widearticle-element-p">
    <w:name w:val="shrm-widearticle-element-p"/>
    <w:basedOn w:val="Normal"/>
    <w:rsid w:val="00BD5B12"/>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BD5B12"/>
    <w:rPr>
      <w:i/>
      <w:iCs/>
    </w:rPr>
  </w:style>
  <w:style w:type="paragraph" w:customStyle="1" w:styleId="shrm-widearticle-element-h3">
    <w:name w:val="shrm-widearticle-element-h3"/>
    <w:basedOn w:val="Normal"/>
    <w:rsid w:val="00BD5B12"/>
    <w:pPr>
      <w:spacing w:before="100" w:beforeAutospacing="1" w:after="100" w:afterAutospacing="1"/>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5B12"/>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BD5B12"/>
    <w:rPr>
      <w:b/>
      <w:bCs/>
    </w:rPr>
  </w:style>
  <w:style w:type="character" w:styleId="UnresolvedMention">
    <w:name w:val="Unresolved Mention"/>
    <w:basedOn w:val="DefaultParagraphFont"/>
    <w:uiPriority w:val="99"/>
    <w:semiHidden/>
    <w:unhideWhenUsed/>
    <w:rsid w:val="00781145"/>
    <w:rPr>
      <w:color w:val="605E5C"/>
      <w:shd w:val="clear" w:color="auto" w:fill="E1DFDD"/>
    </w:rPr>
  </w:style>
  <w:style w:type="character" w:customStyle="1" w:styleId="Heading2Char">
    <w:name w:val="Heading 2 Char"/>
    <w:basedOn w:val="DefaultParagraphFont"/>
    <w:link w:val="Heading2"/>
    <w:uiPriority w:val="9"/>
    <w:semiHidden/>
    <w:rsid w:val="001F2C95"/>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971D5"/>
    <w:rPr>
      <w:color w:val="954F72" w:themeColor="followedHyperlink"/>
      <w:u w:val="single"/>
    </w:rPr>
  </w:style>
  <w:style w:type="paragraph" w:styleId="ListParagraph">
    <w:name w:val="List Paragraph"/>
    <w:basedOn w:val="Normal"/>
    <w:uiPriority w:val="34"/>
    <w:qFormat/>
    <w:rsid w:val="001B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24188">
      <w:bodyDiv w:val="1"/>
      <w:marLeft w:val="0"/>
      <w:marRight w:val="0"/>
      <w:marTop w:val="0"/>
      <w:marBottom w:val="0"/>
      <w:divBdr>
        <w:top w:val="none" w:sz="0" w:space="0" w:color="auto"/>
        <w:left w:val="none" w:sz="0" w:space="0" w:color="auto"/>
        <w:bottom w:val="none" w:sz="0" w:space="0" w:color="auto"/>
        <w:right w:val="none" w:sz="0" w:space="0" w:color="auto"/>
      </w:divBdr>
    </w:div>
    <w:div w:id="2059237993">
      <w:bodyDiv w:val="1"/>
      <w:marLeft w:val="0"/>
      <w:marRight w:val="0"/>
      <w:marTop w:val="0"/>
      <w:marBottom w:val="0"/>
      <w:divBdr>
        <w:top w:val="none" w:sz="0" w:space="0" w:color="auto"/>
        <w:left w:val="none" w:sz="0" w:space="0" w:color="auto"/>
        <w:bottom w:val="none" w:sz="0" w:space="0" w:color="auto"/>
        <w:right w:val="none" w:sz="0" w:space="0" w:color="auto"/>
      </w:divBdr>
      <w:divsChild>
        <w:div w:id="1134178903">
          <w:marLeft w:val="0"/>
          <w:marRight w:val="0"/>
          <w:marTop w:val="0"/>
          <w:marBottom w:val="0"/>
          <w:divBdr>
            <w:top w:val="none" w:sz="0" w:space="0" w:color="auto"/>
            <w:left w:val="none" w:sz="0" w:space="0" w:color="auto"/>
            <w:bottom w:val="none" w:sz="0" w:space="0" w:color="auto"/>
            <w:right w:val="none" w:sz="0" w:space="0" w:color="auto"/>
          </w:divBdr>
        </w:div>
        <w:div w:id="1318918356">
          <w:blockQuote w:val="1"/>
          <w:marLeft w:val="600"/>
          <w:marRight w:val="0"/>
          <w:marTop w:val="0"/>
          <w:marBottom w:val="0"/>
          <w:divBdr>
            <w:top w:val="none" w:sz="0" w:space="0" w:color="auto"/>
            <w:left w:val="none" w:sz="0" w:space="0" w:color="auto"/>
            <w:bottom w:val="none" w:sz="0" w:space="0" w:color="auto"/>
            <w:right w:val="none" w:sz="0" w:space="0" w:color="auto"/>
          </w:divBdr>
          <w:divsChild>
            <w:div w:id="725880425">
              <w:blockQuote w:val="1"/>
              <w:marLeft w:val="0"/>
              <w:marRight w:val="0"/>
              <w:marTop w:val="0"/>
              <w:marBottom w:val="0"/>
              <w:divBdr>
                <w:top w:val="none" w:sz="0" w:space="0" w:color="auto"/>
                <w:left w:val="none" w:sz="0" w:space="0" w:color="auto"/>
                <w:bottom w:val="none" w:sz="0" w:space="0" w:color="auto"/>
                <w:right w:val="none" w:sz="0" w:space="0" w:color="auto"/>
              </w:divBdr>
              <w:divsChild>
                <w:div w:id="1765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i.wa.gov/agency/outreach/novel-coronavirus-outbreak-covid-19-resources" TargetMode="External"/><Relationship Id="rId13" Type="http://schemas.openxmlformats.org/officeDocument/2006/relationships/hyperlink" Target="https://nvlpubs.nist.gov/nistpubs/SpecialPublications/NIST.SP.800-46r2.pdf" TargetMode="External"/><Relationship Id="rId18" Type="http://schemas.openxmlformats.org/officeDocument/2006/relationships/hyperlink" Target="https://coronavirus.wa.gov/travelers-commuters" TargetMode="External"/><Relationship Id="rId26" Type="http://schemas.openxmlformats.org/officeDocument/2006/relationships/hyperlink" Target="https://www.irs.gov/coronaviru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hs.gov/coronavirus-news-updates" TargetMode="External"/><Relationship Id="rId34" Type="http://schemas.openxmlformats.org/officeDocument/2006/relationships/hyperlink" Target="https://www.uschamber.com/co/small-business-coronavirus" TargetMode="External"/><Relationship Id="rId7" Type="http://schemas.openxmlformats.org/officeDocument/2006/relationships/hyperlink" Target="https://www.governor.wa.gov/issues/issues/covid-19-resources/covid-19-resources-businesses-and-workers" TargetMode="External"/><Relationship Id="rId12" Type="http://schemas.openxmlformats.org/officeDocument/2006/relationships/hyperlink" Target="https://www.dol.gov/newsroom/releases/eta/eta20200312-0" TargetMode="External"/><Relationship Id="rId17" Type="http://schemas.openxmlformats.org/officeDocument/2006/relationships/hyperlink" Target="https://www.insurance.wa.gov/coronavirus" TargetMode="External"/><Relationship Id="rId25" Type="http://schemas.openxmlformats.org/officeDocument/2006/relationships/hyperlink" Target="https://www.hhs.gov/sites/default/files/february-2020-hipaa-and-novel-coronavirus.pdf" TargetMode="External"/><Relationship Id="rId33" Type="http://schemas.openxmlformats.org/officeDocument/2006/relationships/hyperlink" Target="https://www.uschamber.com/coronavirus-response-toolkit" TargetMode="External"/><Relationship Id="rId38" Type="http://schemas.openxmlformats.org/officeDocument/2006/relationships/hyperlink" Target="https://www.business.wa.gov/site/alias__business/1561/covid-19.aspx" TargetMode="External"/><Relationship Id="rId2" Type="http://schemas.openxmlformats.org/officeDocument/2006/relationships/styles" Target="styles.xml"/><Relationship Id="rId16" Type="http://schemas.openxmlformats.org/officeDocument/2006/relationships/hyperlink" Target="https://www.irs.gov/pub/irs-drop/n-20-15.pdf" TargetMode="External"/><Relationship Id="rId20" Type="http://schemas.openxmlformats.org/officeDocument/2006/relationships/hyperlink" Target="https://www.who.int/emergencies/diseases/novel-coronavirus-2019/travel-advice" TargetMode="External"/><Relationship Id="rId29" Type="http://schemas.openxmlformats.org/officeDocument/2006/relationships/hyperlink" Target="https://housedemocrats.wa.gov/covid-19-resources-for-individuals-workers-and-employers/" TargetMode="External"/><Relationship Id="rId1" Type="http://schemas.openxmlformats.org/officeDocument/2006/relationships/numbering" Target="numbering.xml"/><Relationship Id="rId6" Type="http://schemas.openxmlformats.org/officeDocument/2006/relationships/hyperlink" Target="https://coronavirus.wa.gov/" TargetMode="External"/><Relationship Id="rId11" Type="http://schemas.openxmlformats.org/officeDocument/2006/relationships/hyperlink" Target="https://www.dol.gov/agencies/whd/pandemic" TargetMode="External"/><Relationship Id="rId24" Type="http://schemas.openxmlformats.org/officeDocument/2006/relationships/hyperlink" Target="https://www.hum.wa.gov/" TargetMode="External"/><Relationship Id="rId32" Type="http://schemas.openxmlformats.org/officeDocument/2006/relationships/hyperlink" Target="https://www.nga.org/coronavirus/" TargetMode="External"/><Relationship Id="rId37" Type="http://schemas.openxmlformats.org/officeDocument/2006/relationships/hyperlink" Target="https://www.nfib.com/content/analysis/coronavirus/latest-on-coronavirus-from-nfib/" TargetMode="External"/><Relationship Id="rId40" Type="http://schemas.openxmlformats.org/officeDocument/2006/relationships/theme" Target="theme/theme1.xml"/><Relationship Id="rId5" Type="http://schemas.openxmlformats.org/officeDocument/2006/relationships/hyperlink" Target="https://www.usa.gov/coronavirus" TargetMode="External"/><Relationship Id="rId15" Type="http://schemas.openxmlformats.org/officeDocument/2006/relationships/hyperlink" Target="https://www.ofm.wa.gov/sites/default/files/public/facilities/MWE/managing_mobile_employees.pdf?=9bc67" TargetMode="External"/><Relationship Id="rId23" Type="http://schemas.openxmlformats.org/officeDocument/2006/relationships/hyperlink" Target="https://www.eeoc.gov/eeoc/newsroom/wysk/wysk_ada_rehabilitaion_act_coronavirus.cfm" TargetMode="External"/><Relationship Id="rId28" Type="http://schemas.openxmlformats.org/officeDocument/2006/relationships/hyperlink" Target="https://www.sba.gov/page/guidance-businesses-employers-plan-respond-coronavirus-disease-2019-covid-19" TargetMode="External"/><Relationship Id="rId36" Type="http://schemas.openxmlformats.org/officeDocument/2006/relationships/hyperlink" Target="https://www.awb.org/covid-19-resources/" TargetMode="External"/><Relationship Id="rId10" Type="http://schemas.openxmlformats.org/officeDocument/2006/relationships/hyperlink" Target="https://www.dol.gov/owcp/dfec/InfoFECACoverageCoronavirus.htm" TargetMode="External"/><Relationship Id="rId19" Type="http://schemas.openxmlformats.org/officeDocument/2006/relationships/hyperlink" Target="https://www.cdc.gov/coronavirus/2019-ncov/travelers/index.html" TargetMode="External"/><Relationship Id="rId31" Type="http://schemas.openxmlformats.org/officeDocument/2006/relationships/hyperlink" Target="https://www.ncsl.org/research/health/ncsl-coronavirus-covid-19-resources.aspx" TargetMode="External"/><Relationship Id="rId4" Type="http://schemas.openxmlformats.org/officeDocument/2006/relationships/webSettings" Target="webSettings.xml"/><Relationship Id="rId9" Type="http://schemas.openxmlformats.org/officeDocument/2006/relationships/hyperlink" Target="https://esd.wa.gov/newsroom/covid-19" TargetMode="External"/><Relationship Id="rId14" Type="http://schemas.openxmlformats.org/officeDocument/2006/relationships/hyperlink" Target="https://des.wa.gov/services/hr-finance-lean/small-agency-services/small-agency-hr/hr-toolkit/employee-toolkit/Mobile-Work" TargetMode="External"/><Relationship Id="rId22" Type="http://schemas.openxmlformats.org/officeDocument/2006/relationships/hyperlink" Target="https://www.dhs.gov/protecting-air-travelers-and-american-public" TargetMode="External"/><Relationship Id="rId27" Type="http://schemas.openxmlformats.org/officeDocument/2006/relationships/hyperlink" Target="https://www.aicpa.org/content/dam/aicpa/advocacy/tax/downloadabledocuments/coronavirus-state-filing-relief.pdf" TargetMode="External"/><Relationship Id="rId30" Type="http://schemas.openxmlformats.org/officeDocument/2006/relationships/hyperlink" Target="http://houserepublicans.wa.gov/2020/03/16/coronavirus/" TargetMode="External"/><Relationship Id="rId35"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Mellani McAleenan</dc:creator>
  <cp:keywords/>
  <dc:description/>
  <cp:lastModifiedBy>Mellani McAleenan</cp:lastModifiedBy>
  <cp:revision>1</cp:revision>
  <dcterms:created xsi:type="dcterms:W3CDTF">2020-03-20T22:19:00Z</dcterms:created>
  <dcterms:modified xsi:type="dcterms:W3CDTF">2020-03-20T23:40:00Z</dcterms:modified>
</cp:coreProperties>
</file>